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4E" w:rsidRDefault="0065424E" w:rsidP="0065424E">
      <w:pPr>
        <w:spacing w:line="560" w:lineRule="exact"/>
        <w:ind w:firstLineChars="0" w:firstLine="0"/>
        <w:jc w:val="center"/>
        <w:rPr>
          <w:rFonts w:ascii="方正小标宋简体" w:eastAsia="方正小标宋简体" w:hAnsi="Calibri" w:hint="eastAsia"/>
          <w:bCs/>
          <w:sz w:val="44"/>
          <w:szCs w:val="44"/>
        </w:rPr>
      </w:pPr>
      <w:r>
        <w:rPr>
          <w:rFonts w:ascii="方正小标宋简体" w:eastAsia="方正小标宋简体" w:hint="eastAsia"/>
          <w:bCs/>
          <w:sz w:val="44"/>
          <w:szCs w:val="44"/>
        </w:rPr>
        <w:t>天津市自然科学研究系列生物医药</w:t>
      </w:r>
    </w:p>
    <w:p w:rsidR="0065424E" w:rsidRDefault="0065424E" w:rsidP="0065424E">
      <w:pPr>
        <w:spacing w:line="560" w:lineRule="exact"/>
        <w:ind w:firstLineChars="0" w:firstLine="0"/>
        <w:jc w:val="center"/>
        <w:rPr>
          <w:rFonts w:ascii="方正小标宋简体" w:eastAsia="方正小标宋简体" w:hint="eastAsia"/>
          <w:color w:val="000000"/>
          <w:sz w:val="44"/>
          <w:szCs w:val="44"/>
        </w:rPr>
      </w:pPr>
      <w:r>
        <w:rPr>
          <w:rFonts w:ascii="方正小标宋简体" w:eastAsia="方正小标宋简体" w:hint="eastAsia"/>
          <w:bCs/>
          <w:sz w:val="44"/>
          <w:szCs w:val="44"/>
        </w:rPr>
        <w:t>技术专业</w:t>
      </w:r>
      <w:r>
        <w:rPr>
          <w:rFonts w:ascii="方正小标宋简体" w:eastAsia="方正小标宋简体" w:hint="eastAsia"/>
          <w:color w:val="000000"/>
          <w:sz w:val="44"/>
          <w:szCs w:val="44"/>
        </w:rPr>
        <w:t>高、中级资格评审标准</w:t>
      </w:r>
    </w:p>
    <w:p w:rsidR="0065424E" w:rsidRPr="00D407B5" w:rsidRDefault="0065424E" w:rsidP="0065424E">
      <w:pPr>
        <w:spacing w:line="560" w:lineRule="exact"/>
        <w:ind w:firstLineChars="742" w:firstLine="2374"/>
        <w:jc w:val="left"/>
        <w:rPr>
          <w:rFonts w:ascii="楷体_GB2312" w:eastAsia="楷体_GB2312" w:hint="eastAsia"/>
          <w:sz w:val="32"/>
          <w:szCs w:val="32"/>
        </w:rPr>
      </w:pPr>
      <w:r w:rsidRPr="00D407B5">
        <w:rPr>
          <w:rFonts w:ascii="楷体_GB2312" w:eastAsia="楷体_GB2312" w:hint="eastAsia"/>
          <w:sz w:val="32"/>
          <w:szCs w:val="32"/>
        </w:rPr>
        <w:t>(津</w:t>
      </w:r>
      <w:proofErr w:type="gramStart"/>
      <w:r w:rsidRPr="00D407B5">
        <w:rPr>
          <w:rFonts w:ascii="楷体_GB2312" w:eastAsia="楷体_GB2312" w:hint="eastAsia"/>
          <w:sz w:val="32"/>
          <w:szCs w:val="32"/>
        </w:rPr>
        <w:t>人社局</w:t>
      </w:r>
      <w:proofErr w:type="gramEnd"/>
      <w:r w:rsidRPr="00D407B5">
        <w:rPr>
          <w:rFonts w:ascii="楷体_GB2312" w:eastAsia="楷体_GB2312" w:hint="eastAsia"/>
          <w:sz w:val="32"/>
          <w:szCs w:val="32"/>
        </w:rPr>
        <w:t>发〔2017〕106号)</w:t>
      </w:r>
    </w:p>
    <w:p w:rsidR="0065424E" w:rsidRDefault="0065424E" w:rsidP="0065424E">
      <w:pPr>
        <w:spacing w:line="560" w:lineRule="exact"/>
        <w:ind w:firstLine="640"/>
        <w:rPr>
          <w:rFonts w:eastAsia="黑体" w:hint="eastAsia"/>
          <w:sz w:val="32"/>
          <w:szCs w:val="32"/>
        </w:rPr>
      </w:pPr>
    </w:p>
    <w:p w:rsidR="0065424E" w:rsidRPr="00C91594" w:rsidRDefault="0065424E" w:rsidP="0065424E">
      <w:pPr>
        <w:spacing w:line="560" w:lineRule="exact"/>
        <w:ind w:firstLine="640"/>
        <w:rPr>
          <w:sz w:val="32"/>
          <w:szCs w:val="32"/>
        </w:rPr>
      </w:pPr>
      <w:r w:rsidRPr="00C91594">
        <w:rPr>
          <w:rFonts w:eastAsia="黑体" w:hint="eastAsia"/>
          <w:sz w:val="32"/>
          <w:szCs w:val="32"/>
        </w:rPr>
        <w:t>第一条</w:t>
      </w:r>
      <w:r w:rsidRPr="00C91594">
        <w:rPr>
          <w:rFonts w:eastAsia="黑体"/>
          <w:sz w:val="32"/>
          <w:szCs w:val="32"/>
        </w:rPr>
        <w:t xml:space="preserve">  </w:t>
      </w:r>
      <w:r w:rsidRPr="00C91594">
        <w:rPr>
          <w:rFonts w:hint="eastAsia"/>
          <w:sz w:val="32"/>
          <w:szCs w:val="32"/>
        </w:rPr>
        <w:t>为适应中国特色社会主义建设事业发展的新要求，推动本市生物医药产业持续健康快速发展，促进生物医药技术专业人才队伍建设，科学、客观、公正地评价相关专业技术人员的能力和水平，创造优秀人才脱颖而出的环境，根据国家和本市职称改革工作有关政策规定，制定本评审标准。</w:t>
      </w:r>
    </w:p>
    <w:p w:rsidR="0065424E" w:rsidRPr="00C91594" w:rsidRDefault="0065424E" w:rsidP="0065424E">
      <w:pPr>
        <w:spacing w:line="560" w:lineRule="exact"/>
        <w:ind w:firstLine="640"/>
        <w:rPr>
          <w:sz w:val="32"/>
          <w:szCs w:val="32"/>
        </w:rPr>
      </w:pPr>
      <w:r w:rsidRPr="00C91594">
        <w:rPr>
          <w:rFonts w:eastAsia="黑体" w:hint="eastAsia"/>
          <w:sz w:val="32"/>
          <w:szCs w:val="32"/>
        </w:rPr>
        <w:t>第二条</w:t>
      </w:r>
      <w:r w:rsidRPr="00C91594">
        <w:rPr>
          <w:rFonts w:eastAsia="黑体"/>
          <w:sz w:val="32"/>
          <w:szCs w:val="32"/>
        </w:rPr>
        <w:t xml:space="preserve">  </w:t>
      </w:r>
      <w:r w:rsidRPr="00C91594">
        <w:rPr>
          <w:rFonts w:hint="eastAsia"/>
          <w:sz w:val="32"/>
          <w:szCs w:val="32"/>
        </w:rPr>
        <w:t>专业领域</w:t>
      </w:r>
    </w:p>
    <w:p w:rsidR="0065424E" w:rsidRPr="00C91594" w:rsidRDefault="0065424E" w:rsidP="0065424E">
      <w:pPr>
        <w:spacing w:line="560" w:lineRule="exact"/>
        <w:ind w:firstLine="640"/>
        <w:rPr>
          <w:sz w:val="32"/>
          <w:szCs w:val="32"/>
        </w:rPr>
      </w:pPr>
      <w:r w:rsidRPr="00C91594">
        <w:rPr>
          <w:rFonts w:hint="eastAsia"/>
          <w:sz w:val="32"/>
          <w:szCs w:val="32"/>
        </w:rPr>
        <w:t>本标准所述生物医药技术专业是指与生物工程、生物技术、生物化学、生物制药、化学制药、中药制药、医疗器械、医药技术等相关领域的专业。</w:t>
      </w:r>
    </w:p>
    <w:p w:rsidR="0065424E" w:rsidRPr="00C91594" w:rsidRDefault="0065424E" w:rsidP="0065424E">
      <w:pPr>
        <w:spacing w:line="560" w:lineRule="exact"/>
        <w:ind w:firstLine="640"/>
        <w:rPr>
          <w:sz w:val="32"/>
          <w:szCs w:val="32"/>
        </w:rPr>
      </w:pPr>
      <w:r w:rsidRPr="00C91594">
        <w:rPr>
          <w:rFonts w:eastAsia="黑体" w:hint="eastAsia"/>
          <w:sz w:val="32"/>
          <w:szCs w:val="32"/>
        </w:rPr>
        <w:t>第三条</w:t>
      </w:r>
      <w:r w:rsidRPr="00C91594">
        <w:rPr>
          <w:sz w:val="32"/>
          <w:szCs w:val="32"/>
        </w:rPr>
        <w:t xml:space="preserve">  </w:t>
      </w:r>
      <w:r w:rsidRPr="00C91594">
        <w:rPr>
          <w:rFonts w:hint="eastAsia"/>
          <w:sz w:val="32"/>
          <w:szCs w:val="32"/>
        </w:rPr>
        <w:t>适用范围</w:t>
      </w:r>
    </w:p>
    <w:p w:rsidR="0065424E" w:rsidRPr="00C91594" w:rsidRDefault="0065424E" w:rsidP="0065424E">
      <w:pPr>
        <w:spacing w:line="560" w:lineRule="exact"/>
        <w:ind w:firstLine="640"/>
        <w:rPr>
          <w:sz w:val="32"/>
          <w:szCs w:val="32"/>
        </w:rPr>
      </w:pPr>
      <w:r w:rsidRPr="00C91594">
        <w:rPr>
          <w:rFonts w:hint="eastAsia"/>
          <w:sz w:val="32"/>
          <w:szCs w:val="32"/>
        </w:rPr>
        <w:t>本标准适用于本市企事业单位（包括非公经济组织和科技型中小企业）中从事生物医药技术专业基础研究、应用研究及产品开发等工作，申报高级（研究员、副研究员）、中级（助理研究员）任职资格的专业技术人员。</w:t>
      </w:r>
    </w:p>
    <w:p w:rsidR="0065424E" w:rsidRPr="00C91594" w:rsidRDefault="0065424E" w:rsidP="0065424E">
      <w:pPr>
        <w:spacing w:line="560" w:lineRule="exact"/>
        <w:ind w:firstLine="640"/>
        <w:rPr>
          <w:rFonts w:eastAsia="楷体_GB2312"/>
          <w:sz w:val="32"/>
          <w:szCs w:val="32"/>
        </w:rPr>
      </w:pPr>
      <w:r w:rsidRPr="00C91594">
        <w:rPr>
          <w:rFonts w:eastAsia="黑体" w:hint="eastAsia"/>
          <w:sz w:val="32"/>
          <w:szCs w:val="32"/>
        </w:rPr>
        <w:t>第四条</w:t>
      </w:r>
      <w:r w:rsidRPr="00C91594">
        <w:rPr>
          <w:rFonts w:eastAsia="楷体_GB2312"/>
          <w:sz w:val="32"/>
          <w:szCs w:val="32"/>
        </w:rPr>
        <w:t xml:space="preserve">  </w:t>
      </w:r>
      <w:r w:rsidRPr="00C91594">
        <w:rPr>
          <w:rFonts w:hint="eastAsia"/>
          <w:sz w:val="32"/>
          <w:szCs w:val="32"/>
        </w:rPr>
        <w:t>基本条件</w:t>
      </w:r>
    </w:p>
    <w:p w:rsidR="0065424E" w:rsidRPr="00C91594" w:rsidRDefault="0065424E" w:rsidP="0065424E">
      <w:pPr>
        <w:spacing w:line="560" w:lineRule="exact"/>
        <w:ind w:firstLine="640"/>
        <w:rPr>
          <w:sz w:val="32"/>
          <w:szCs w:val="32"/>
        </w:rPr>
      </w:pPr>
      <w:r w:rsidRPr="00C91594">
        <w:rPr>
          <w:rFonts w:hint="eastAsia"/>
          <w:sz w:val="32"/>
          <w:szCs w:val="32"/>
        </w:rPr>
        <w:t>申报人员必须拥护中国共产党的领导，热爱祖国，遵纪守法，具备良好的职业道德和敬业精神，学术作风正派，热爱本职工作，致力于科学研究事业，积极为社会主义现代化建设服务。</w:t>
      </w:r>
    </w:p>
    <w:p w:rsidR="0065424E" w:rsidRPr="00C91594" w:rsidRDefault="0065424E" w:rsidP="0065424E">
      <w:pPr>
        <w:spacing w:line="560" w:lineRule="exact"/>
        <w:ind w:firstLine="640"/>
        <w:rPr>
          <w:sz w:val="32"/>
          <w:szCs w:val="32"/>
        </w:rPr>
      </w:pPr>
      <w:r w:rsidRPr="00C91594">
        <w:rPr>
          <w:rFonts w:hint="eastAsia"/>
          <w:sz w:val="32"/>
          <w:szCs w:val="32"/>
        </w:rPr>
        <w:lastRenderedPageBreak/>
        <w:t>任现职期间，历年业绩考核均应为“称职”以上。</w:t>
      </w:r>
    </w:p>
    <w:p w:rsidR="0065424E" w:rsidRPr="00C91594" w:rsidRDefault="0065424E" w:rsidP="0065424E">
      <w:pPr>
        <w:spacing w:line="560" w:lineRule="exact"/>
        <w:ind w:firstLine="640"/>
        <w:rPr>
          <w:sz w:val="32"/>
          <w:szCs w:val="32"/>
        </w:rPr>
      </w:pPr>
      <w:r w:rsidRPr="00C91594">
        <w:rPr>
          <w:rFonts w:eastAsia="黑体" w:hint="eastAsia"/>
          <w:sz w:val="32"/>
          <w:szCs w:val="32"/>
        </w:rPr>
        <w:t>第五条</w:t>
      </w:r>
      <w:r w:rsidRPr="00C91594">
        <w:rPr>
          <w:rFonts w:eastAsia="楷体_GB2312"/>
          <w:sz w:val="32"/>
          <w:szCs w:val="32"/>
        </w:rPr>
        <w:t xml:space="preserve">  </w:t>
      </w:r>
      <w:r w:rsidRPr="00C91594">
        <w:rPr>
          <w:rFonts w:hint="eastAsia"/>
          <w:sz w:val="32"/>
          <w:szCs w:val="32"/>
        </w:rPr>
        <w:t>学历和资历</w:t>
      </w:r>
    </w:p>
    <w:p w:rsidR="0065424E" w:rsidRPr="00C91594" w:rsidRDefault="0065424E" w:rsidP="0065424E">
      <w:pPr>
        <w:spacing w:line="560" w:lineRule="exact"/>
        <w:ind w:firstLine="640"/>
        <w:rPr>
          <w:sz w:val="32"/>
          <w:szCs w:val="32"/>
        </w:rPr>
      </w:pPr>
      <w:r w:rsidRPr="00C91594">
        <w:rPr>
          <w:rFonts w:hint="eastAsia"/>
          <w:sz w:val="32"/>
          <w:szCs w:val="32"/>
        </w:rPr>
        <w:t>（一）申报研究员任职资格，须具有大学本科以上学历，取得副研究员资格后，从事本专业技术工作</w:t>
      </w:r>
      <w:r w:rsidRPr="00C91594">
        <w:rPr>
          <w:sz w:val="32"/>
          <w:szCs w:val="32"/>
        </w:rPr>
        <w:t>5</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rFonts w:hint="eastAsia"/>
          <w:sz w:val="32"/>
          <w:szCs w:val="32"/>
        </w:rPr>
        <w:t>（二）申报副研究员任职资格，应具备下列条件之一：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．获得博士学位，取得助理研究员资格后，从事本专业技术工作</w:t>
      </w:r>
      <w:r w:rsidRPr="00C91594">
        <w:rPr>
          <w:sz w:val="32"/>
          <w:szCs w:val="32"/>
        </w:rPr>
        <w:t>2</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．获得硕士学位，取得助理研究员资格后，从事本专业技术工作</w:t>
      </w:r>
      <w:r w:rsidRPr="00C91594">
        <w:rPr>
          <w:sz w:val="32"/>
          <w:szCs w:val="32"/>
        </w:rPr>
        <w:t>4</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．大学本科学历，取得助理研究员资格后，从事本专业技术工作</w:t>
      </w:r>
      <w:r w:rsidRPr="00C91594">
        <w:rPr>
          <w:sz w:val="32"/>
          <w:szCs w:val="32"/>
        </w:rPr>
        <w:t>5</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rFonts w:hint="eastAsia"/>
          <w:sz w:val="32"/>
          <w:szCs w:val="32"/>
        </w:rPr>
        <w:t>（三）申报助理研究员任职资格，应具备下列条件之一：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．获得硕士学位后，从事本专业技术工作</w:t>
      </w:r>
      <w:r w:rsidRPr="00C91594">
        <w:rPr>
          <w:sz w:val="32"/>
          <w:szCs w:val="32"/>
        </w:rPr>
        <w:t>2</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．获得第二学士学位或研究生班毕业，从事本专业技术工作</w:t>
      </w:r>
      <w:r w:rsidRPr="00C91594">
        <w:rPr>
          <w:sz w:val="32"/>
          <w:szCs w:val="32"/>
        </w:rPr>
        <w:t>3</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．大学专科以上学历，取得研究实习员资格后，从事本专业技术工作</w:t>
      </w:r>
      <w:r w:rsidRPr="00C91594">
        <w:rPr>
          <w:sz w:val="32"/>
          <w:szCs w:val="32"/>
        </w:rPr>
        <w:t>4</w:t>
      </w:r>
      <w:r w:rsidRPr="00C91594">
        <w:rPr>
          <w:rFonts w:hint="eastAsia"/>
          <w:sz w:val="32"/>
          <w:szCs w:val="32"/>
        </w:rPr>
        <w:t>年以上。</w:t>
      </w:r>
    </w:p>
    <w:p w:rsidR="0065424E" w:rsidRPr="00C91594" w:rsidRDefault="0065424E" w:rsidP="0065424E">
      <w:pPr>
        <w:spacing w:line="560" w:lineRule="exact"/>
        <w:ind w:firstLine="640"/>
        <w:rPr>
          <w:sz w:val="32"/>
          <w:szCs w:val="32"/>
        </w:rPr>
      </w:pPr>
      <w:r w:rsidRPr="00C91594">
        <w:rPr>
          <w:rFonts w:eastAsia="黑体" w:hint="eastAsia"/>
          <w:sz w:val="32"/>
          <w:szCs w:val="32"/>
        </w:rPr>
        <w:t>第六条</w:t>
      </w:r>
      <w:r w:rsidRPr="00C91594">
        <w:rPr>
          <w:rFonts w:eastAsia="楷体_GB2312"/>
          <w:sz w:val="32"/>
          <w:szCs w:val="32"/>
        </w:rPr>
        <w:t xml:space="preserve"> </w:t>
      </w:r>
      <w:r w:rsidRPr="00C91594">
        <w:rPr>
          <w:sz w:val="32"/>
          <w:szCs w:val="32"/>
        </w:rPr>
        <w:t xml:space="preserve"> </w:t>
      </w:r>
      <w:r w:rsidRPr="00C91594">
        <w:rPr>
          <w:rFonts w:hint="eastAsia"/>
          <w:sz w:val="32"/>
          <w:szCs w:val="32"/>
        </w:rPr>
        <w:t>业绩成果</w:t>
      </w:r>
    </w:p>
    <w:p w:rsidR="0065424E" w:rsidRPr="00C91594" w:rsidRDefault="0065424E" w:rsidP="0065424E">
      <w:pPr>
        <w:spacing w:line="560" w:lineRule="exact"/>
        <w:ind w:firstLine="640"/>
        <w:rPr>
          <w:sz w:val="32"/>
          <w:szCs w:val="32"/>
        </w:rPr>
      </w:pPr>
      <w:r w:rsidRPr="00C91594">
        <w:rPr>
          <w:rFonts w:hint="eastAsia"/>
          <w:sz w:val="32"/>
          <w:szCs w:val="32"/>
        </w:rPr>
        <w:t>（一）申请研究员任职资格评审的人员，在担任副研究员职务期间，应具备下列条件之一：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．获得国家级科技奖三等奖以上（额定人员），或省部级二等奖以上（前</w:t>
      </w:r>
      <w:r w:rsidRPr="00C91594">
        <w:rPr>
          <w:sz w:val="32"/>
          <w:szCs w:val="32"/>
        </w:rPr>
        <w:t>3</w:t>
      </w:r>
      <w:r w:rsidRPr="00C91594">
        <w:rPr>
          <w:rFonts w:hint="eastAsia"/>
          <w:sz w:val="32"/>
          <w:szCs w:val="32"/>
        </w:rPr>
        <w:t>名），或省部级三等奖</w:t>
      </w:r>
      <w:r w:rsidRPr="00C91594">
        <w:rPr>
          <w:sz w:val="32"/>
          <w:szCs w:val="32"/>
        </w:rPr>
        <w:t>2</w:t>
      </w:r>
      <w:r w:rsidRPr="00C91594">
        <w:rPr>
          <w:rFonts w:hint="eastAsia"/>
          <w:sz w:val="32"/>
          <w:szCs w:val="32"/>
        </w:rPr>
        <w:t>项（第一完成人）；</w:t>
      </w:r>
    </w:p>
    <w:p w:rsidR="0065424E" w:rsidRPr="00C91594" w:rsidRDefault="0065424E" w:rsidP="0065424E">
      <w:pPr>
        <w:spacing w:line="560" w:lineRule="exact"/>
        <w:ind w:firstLine="640"/>
        <w:rPr>
          <w:sz w:val="32"/>
          <w:szCs w:val="32"/>
        </w:rPr>
      </w:pPr>
      <w:r w:rsidRPr="00C91594">
        <w:rPr>
          <w:sz w:val="32"/>
          <w:szCs w:val="32"/>
        </w:rPr>
        <w:lastRenderedPageBreak/>
        <w:t>2</w:t>
      </w:r>
      <w:r w:rsidRPr="00C91594">
        <w:rPr>
          <w:rFonts w:hint="eastAsia"/>
          <w:sz w:val="32"/>
          <w:szCs w:val="32"/>
        </w:rPr>
        <w:t>．承担国家级科研项目或省部级重大科研项目</w:t>
      </w:r>
      <w:r w:rsidRPr="00C91594">
        <w:rPr>
          <w:sz w:val="32"/>
          <w:szCs w:val="32"/>
        </w:rPr>
        <w:t>1</w:t>
      </w:r>
      <w:r w:rsidRPr="00C91594">
        <w:rPr>
          <w:rFonts w:hint="eastAsia"/>
          <w:sz w:val="32"/>
          <w:szCs w:val="32"/>
        </w:rPr>
        <w:t>项（前</w:t>
      </w:r>
      <w:r w:rsidRPr="00C91594">
        <w:rPr>
          <w:sz w:val="32"/>
          <w:szCs w:val="32"/>
        </w:rPr>
        <w:t>3</w:t>
      </w:r>
      <w:r w:rsidRPr="00C91594">
        <w:rPr>
          <w:rFonts w:hint="eastAsia"/>
          <w:sz w:val="32"/>
          <w:szCs w:val="32"/>
        </w:rPr>
        <w:t>名），或省部级科研项目</w:t>
      </w:r>
      <w:r w:rsidRPr="00C91594">
        <w:rPr>
          <w:sz w:val="32"/>
          <w:szCs w:val="32"/>
        </w:rPr>
        <w:t>2</w:t>
      </w:r>
      <w:r w:rsidRPr="00C91594">
        <w:rPr>
          <w:rFonts w:hint="eastAsia"/>
          <w:sz w:val="32"/>
          <w:szCs w:val="32"/>
        </w:rPr>
        <w:t>项（前</w:t>
      </w:r>
      <w:r w:rsidRPr="00C91594">
        <w:rPr>
          <w:sz w:val="32"/>
          <w:szCs w:val="32"/>
        </w:rPr>
        <w:t>3</w:t>
      </w:r>
      <w:r w:rsidRPr="00C91594">
        <w:rPr>
          <w:rFonts w:hint="eastAsia"/>
          <w:sz w:val="32"/>
          <w:szCs w:val="32"/>
        </w:rPr>
        <w:t>名），项目通过验收或成果通过鉴定，取得显著的经济效益和社会效益（有应用单位证明）</w:t>
      </w:r>
      <w:r w:rsidRPr="00C91594">
        <w:rPr>
          <w:sz w:val="32"/>
          <w:szCs w:val="32"/>
        </w:rPr>
        <w:t>,</w:t>
      </w:r>
      <w:r w:rsidRPr="00C91594">
        <w:rPr>
          <w:rFonts w:hint="eastAsia"/>
          <w:sz w:val="32"/>
          <w:szCs w:val="32"/>
        </w:rPr>
        <w:t>或主持完成工作单位自主科研项目</w:t>
      </w:r>
      <w:r w:rsidRPr="00C91594">
        <w:rPr>
          <w:sz w:val="32"/>
          <w:szCs w:val="32"/>
        </w:rPr>
        <w:t>4</w:t>
      </w:r>
      <w:r w:rsidRPr="00C91594">
        <w:rPr>
          <w:rFonts w:hint="eastAsia"/>
          <w:sz w:val="32"/>
          <w:szCs w:val="32"/>
        </w:rPr>
        <w:t>项，项目通过验收，并取得显著的经济效益和社会效益（有应用单位证明）；</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．获得授权发明专利</w:t>
      </w:r>
      <w:r w:rsidRPr="00C91594">
        <w:rPr>
          <w:sz w:val="32"/>
          <w:szCs w:val="32"/>
        </w:rPr>
        <w:t>3</w:t>
      </w:r>
      <w:r w:rsidRPr="00C91594">
        <w:rPr>
          <w:rFonts w:hint="eastAsia"/>
          <w:sz w:val="32"/>
          <w:szCs w:val="32"/>
        </w:rPr>
        <w:t>项（第一发明人），专利内容应与生物医药技术专业相符，并且至少有</w:t>
      </w:r>
      <w:r w:rsidRPr="00C91594">
        <w:rPr>
          <w:sz w:val="32"/>
          <w:szCs w:val="32"/>
        </w:rPr>
        <w:t>1</w:t>
      </w:r>
      <w:r w:rsidRPr="00C91594">
        <w:rPr>
          <w:rFonts w:hint="eastAsia"/>
          <w:sz w:val="32"/>
          <w:szCs w:val="32"/>
        </w:rPr>
        <w:t>项已经实际实施或正进行成果转化；</w:t>
      </w:r>
    </w:p>
    <w:p w:rsidR="0065424E" w:rsidRPr="00C91594" w:rsidRDefault="0065424E" w:rsidP="0065424E">
      <w:pPr>
        <w:spacing w:line="560" w:lineRule="exact"/>
        <w:ind w:firstLine="640"/>
        <w:rPr>
          <w:sz w:val="32"/>
          <w:szCs w:val="32"/>
        </w:rPr>
      </w:pPr>
      <w:r w:rsidRPr="00C91594">
        <w:rPr>
          <w:sz w:val="32"/>
          <w:szCs w:val="32"/>
        </w:rPr>
        <w:t>4</w:t>
      </w:r>
      <w:r w:rsidRPr="00C91594">
        <w:rPr>
          <w:rFonts w:hint="eastAsia"/>
          <w:sz w:val="32"/>
          <w:szCs w:val="32"/>
        </w:rPr>
        <w:t>．作为项目负责人取得新药证书、临床批件或医疗器械产品注册证（三类）。</w:t>
      </w:r>
    </w:p>
    <w:p w:rsidR="0065424E" w:rsidRPr="00C91594" w:rsidRDefault="0065424E" w:rsidP="0065424E">
      <w:pPr>
        <w:spacing w:line="560" w:lineRule="exact"/>
        <w:ind w:firstLine="640"/>
        <w:rPr>
          <w:sz w:val="32"/>
          <w:szCs w:val="32"/>
        </w:rPr>
      </w:pPr>
      <w:r w:rsidRPr="00C91594">
        <w:rPr>
          <w:rFonts w:hint="eastAsia"/>
          <w:sz w:val="32"/>
          <w:szCs w:val="32"/>
        </w:rPr>
        <w:t>（二）申报副研究员资格，应具备下列条件之一：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．获省部级科技奖二等奖以上（额定人员），或三等奖</w:t>
      </w:r>
      <w:r w:rsidRPr="00C91594">
        <w:rPr>
          <w:sz w:val="32"/>
          <w:szCs w:val="32"/>
        </w:rPr>
        <w:t>2</w:t>
      </w:r>
      <w:r w:rsidRPr="00C91594">
        <w:rPr>
          <w:rFonts w:hint="eastAsia"/>
          <w:sz w:val="32"/>
          <w:szCs w:val="32"/>
        </w:rPr>
        <w:t>项（前</w:t>
      </w:r>
      <w:r w:rsidRPr="00C91594">
        <w:rPr>
          <w:sz w:val="32"/>
          <w:szCs w:val="32"/>
        </w:rPr>
        <w:t>3</w:t>
      </w:r>
      <w:r w:rsidRPr="00C91594">
        <w:rPr>
          <w:rFonts w:hint="eastAsia"/>
          <w:sz w:val="32"/>
          <w:szCs w:val="32"/>
        </w:rPr>
        <w:t>名）；</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．作为主要成员完成省部级科研项目（前</w:t>
      </w:r>
      <w:r w:rsidRPr="00C91594">
        <w:rPr>
          <w:sz w:val="32"/>
          <w:szCs w:val="32"/>
        </w:rPr>
        <w:t>3</w:t>
      </w:r>
      <w:r w:rsidRPr="00C91594">
        <w:rPr>
          <w:rFonts w:hint="eastAsia"/>
          <w:sz w:val="32"/>
          <w:szCs w:val="32"/>
        </w:rPr>
        <w:t>名），或主持完成厅局级科研项目</w:t>
      </w:r>
      <w:r w:rsidRPr="00C91594">
        <w:rPr>
          <w:sz w:val="32"/>
          <w:szCs w:val="32"/>
        </w:rPr>
        <w:t>2</w:t>
      </w:r>
      <w:r w:rsidRPr="00C91594">
        <w:rPr>
          <w:rFonts w:hint="eastAsia"/>
          <w:sz w:val="32"/>
          <w:szCs w:val="32"/>
        </w:rPr>
        <w:t>项，项目通过验收，并取得一定的经济效益和社会效益（有应用单位证明），或主持完成工作单位自主科研项目</w:t>
      </w:r>
      <w:r w:rsidRPr="00C91594">
        <w:rPr>
          <w:sz w:val="32"/>
          <w:szCs w:val="32"/>
        </w:rPr>
        <w:t>3</w:t>
      </w:r>
      <w:r w:rsidRPr="00C91594">
        <w:rPr>
          <w:rFonts w:hint="eastAsia"/>
          <w:sz w:val="32"/>
          <w:szCs w:val="32"/>
        </w:rPr>
        <w:t>项，项目通过验收，并取得一定的经济效益和社会效益（有应用单位证明）；</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．获得授权发明专利</w:t>
      </w:r>
      <w:r w:rsidRPr="00C91594">
        <w:rPr>
          <w:sz w:val="32"/>
          <w:szCs w:val="32"/>
        </w:rPr>
        <w:t>2</w:t>
      </w:r>
      <w:r w:rsidRPr="00C91594">
        <w:rPr>
          <w:rFonts w:hint="eastAsia"/>
          <w:sz w:val="32"/>
          <w:szCs w:val="32"/>
        </w:rPr>
        <w:t>项（第一发明人），专利内容应与生物医药技术专业相符，并且有</w:t>
      </w:r>
      <w:r w:rsidRPr="00C91594">
        <w:rPr>
          <w:sz w:val="32"/>
          <w:szCs w:val="32"/>
        </w:rPr>
        <w:t>1</w:t>
      </w:r>
      <w:r w:rsidRPr="00C91594">
        <w:rPr>
          <w:rFonts w:hint="eastAsia"/>
          <w:sz w:val="32"/>
          <w:szCs w:val="32"/>
        </w:rPr>
        <w:t>项已经实际实施或正进行成果转化；</w:t>
      </w:r>
    </w:p>
    <w:p w:rsidR="0065424E" w:rsidRPr="00C91594" w:rsidRDefault="0065424E" w:rsidP="0065424E">
      <w:pPr>
        <w:spacing w:line="560" w:lineRule="exact"/>
        <w:ind w:firstLine="640"/>
        <w:rPr>
          <w:sz w:val="32"/>
          <w:szCs w:val="32"/>
        </w:rPr>
      </w:pPr>
      <w:r w:rsidRPr="00C91594">
        <w:rPr>
          <w:sz w:val="32"/>
          <w:szCs w:val="32"/>
        </w:rPr>
        <w:t>4</w:t>
      </w:r>
      <w:r w:rsidRPr="00C91594">
        <w:rPr>
          <w:rFonts w:hint="eastAsia"/>
          <w:sz w:val="32"/>
          <w:szCs w:val="32"/>
        </w:rPr>
        <w:t>．作为主要参加者取得新药证书、临床批件或医疗器械产</w:t>
      </w:r>
      <w:r w:rsidRPr="00C91594">
        <w:rPr>
          <w:rFonts w:hint="eastAsia"/>
          <w:sz w:val="32"/>
          <w:szCs w:val="32"/>
        </w:rPr>
        <w:lastRenderedPageBreak/>
        <w:t>品注册证（三类）。</w:t>
      </w:r>
    </w:p>
    <w:p w:rsidR="0065424E" w:rsidRPr="00C91594" w:rsidRDefault="0065424E" w:rsidP="0065424E">
      <w:pPr>
        <w:spacing w:line="560" w:lineRule="exact"/>
        <w:ind w:firstLine="640"/>
        <w:rPr>
          <w:sz w:val="32"/>
          <w:szCs w:val="32"/>
        </w:rPr>
      </w:pPr>
      <w:r w:rsidRPr="00C91594">
        <w:rPr>
          <w:rFonts w:hint="eastAsia"/>
          <w:sz w:val="32"/>
          <w:szCs w:val="32"/>
        </w:rPr>
        <w:t>（三）申报助理研究员资格，应具备下列条件之一：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w:t>
      </w:r>
      <w:proofErr w:type="gramStart"/>
      <w:r w:rsidRPr="00C91594">
        <w:rPr>
          <w:rFonts w:hint="eastAsia"/>
          <w:sz w:val="32"/>
          <w:szCs w:val="32"/>
        </w:rPr>
        <w:t>获厅局级</w:t>
      </w:r>
      <w:proofErr w:type="gramEnd"/>
      <w:r w:rsidRPr="00C91594">
        <w:rPr>
          <w:rFonts w:hint="eastAsia"/>
          <w:sz w:val="32"/>
          <w:szCs w:val="32"/>
        </w:rPr>
        <w:t>科技奖三等奖以上（额定人员）；</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．参与完成厅局级科研项目，项目通过验收，或作为主要成员完成工作单位自主科研项目</w:t>
      </w:r>
      <w:r w:rsidRPr="00C91594">
        <w:rPr>
          <w:sz w:val="32"/>
          <w:szCs w:val="32"/>
        </w:rPr>
        <w:t>1</w:t>
      </w:r>
      <w:r w:rsidRPr="00C91594">
        <w:rPr>
          <w:rFonts w:hint="eastAsia"/>
          <w:sz w:val="32"/>
          <w:szCs w:val="32"/>
        </w:rPr>
        <w:t>项（前</w:t>
      </w:r>
      <w:r w:rsidRPr="00C91594">
        <w:rPr>
          <w:sz w:val="32"/>
          <w:szCs w:val="32"/>
        </w:rPr>
        <w:t>3</w:t>
      </w:r>
      <w:r w:rsidRPr="00C91594">
        <w:rPr>
          <w:rFonts w:hint="eastAsia"/>
          <w:sz w:val="32"/>
          <w:szCs w:val="32"/>
        </w:rPr>
        <w:t>名），项目通过验收；</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．获得授权发明专利</w:t>
      </w:r>
      <w:r w:rsidRPr="00C91594">
        <w:rPr>
          <w:sz w:val="32"/>
          <w:szCs w:val="32"/>
        </w:rPr>
        <w:t>1</w:t>
      </w:r>
      <w:r w:rsidRPr="00C91594">
        <w:rPr>
          <w:rFonts w:hint="eastAsia"/>
          <w:sz w:val="32"/>
          <w:szCs w:val="32"/>
        </w:rPr>
        <w:t>项，专利内容应与生物医药技术专业相符。</w:t>
      </w:r>
    </w:p>
    <w:p w:rsidR="0065424E" w:rsidRPr="00C91594" w:rsidRDefault="0065424E" w:rsidP="0065424E">
      <w:pPr>
        <w:spacing w:line="560" w:lineRule="exact"/>
        <w:ind w:firstLine="640"/>
        <w:rPr>
          <w:sz w:val="32"/>
          <w:szCs w:val="32"/>
        </w:rPr>
      </w:pPr>
      <w:r w:rsidRPr="00C91594">
        <w:rPr>
          <w:rFonts w:eastAsia="黑体" w:hint="eastAsia"/>
          <w:sz w:val="32"/>
          <w:szCs w:val="32"/>
        </w:rPr>
        <w:t>第七条</w:t>
      </w:r>
      <w:r w:rsidRPr="00C91594">
        <w:rPr>
          <w:rFonts w:eastAsia="黑体"/>
          <w:sz w:val="32"/>
          <w:szCs w:val="32"/>
        </w:rPr>
        <w:t xml:space="preserve">  </w:t>
      </w:r>
      <w:r w:rsidRPr="00C91594">
        <w:rPr>
          <w:rFonts w:hint="eastAsia"/>
          <w:sz w:val="32"/>
          <w:szCs w:val="32"/>
        </w:rPr>
        <w:t>基础理论和专业知识</w:t>
      </w:r>
    </w:p>
    <w:p w:rsidR="0065424E" w:rsidRPr="00C91594" w:rsidRDefault="0065424E" w:rsidP="0065424E">
      <w:pPr>
        <w:spacing w:line="560" w:lineRule="exact"/>
        <w:ind w:firstLine="640"/>
        <w:rPr>
          <w:sz w:val="32"/>
          <w:szCs w:val="32"/>
        </w:rPr>
      </w:pPr>
      <w:r w:rsidRPr="00C91594">
        <w:rPr>
          <w:rFonts w:hint="eastAsia"/>
          <w:sz w:val="32"/>
          <w:szCs w:val="32"/>
        </w:rPr>
        <w:t>（一）申报研究员任职资格，应具备下列条件：</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．具有本学科广博而坚实的基础理论和专业知识，并有深入的研究和独到的见解，掌握与生物医药技术专业相关学科的理论知识；</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．掌握生物医药技术专业国内外现状及发展趋势，具有较高的学术造诣，是本专业领域的学术带头人；</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．深入了解有关法律、法规、标准及技术规范；</w:t>
      </w:r>
    </w:p>
    <w:p w:rsidR="0065424E" w:rsidRPr="00C91594" w:rsidRDefault="0065424E" w:rsidP="0065424E">
      <w:pPr>
        <w:spacing w:line="560" w:lineRule="exact"/>
        <w:ind w:firstLine="640"/>
        <w:rPr>
          <w:sz w:val="32"/>
          <w:szCs w:val="32"/>
        </w:rPr>
      </w:pPr>
      <w:r w:rsidRPr="00C91594">
        <w:rPr>
          <w:sz w:val="32"/>
          <w:szCs w:val="32"/>
        </w:rPr>
        <w:t>4</w:t>
      </w:r>
      <w:r w:rsidRPr="00C91594">
        <w:rPr>
          <w:rFonts w:hint="eastAsia"/>
          <w:sz w:val="32"/>
          <w:szCs w:val="32"/>
        </w:rPr>
        <w:t>．能熟练运用一门外语获取信息和进行学术交流。</w:t>
      </w:r>
    </w:p>
    <w:p w:rsidR="0065424E" w:rsidRPr="00C91594" w:rsidRDefault="0065424E" w:rsidP="0065424E">
      <w:pPr>
        <w:spacing w:line="560" w:lineRule="exact"/>
        <w:ind w:firstLine="640"/>
        <w:rPr>
          <w:sz w:val="32"/>
          <w:szCs w:val="32"/>
        </w:rPr>
      </w:pPr>
      <w:r w:rsidRPr="00C91594">
        <w:rPr>
          <w:rFonts w:hint="eastAsia"/>
          <w:sz w:val="32"/>
          <w:szCs w:val="32"/>
        </w:rPr>
        <w:t>（二）申报副研究员任职资格，应具备下列条件：</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．具有本学科领域坚实的基础理论和专业知识，在相关领域具有研究专长，熟悉生物医药技术专业相关学科的理论知识；</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．了解生物医药技术专业国内外发展趋势，有较丰富的学术积累和科研经验，是本专业领域的学术骨干；</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．熟悉有关法律、法规、标准及技术规范；</w:t>
      </w:r>
    </w:p>
    <w:p w:rsidR="0065424E" w:rsidRPr="00C91594" w:rsidRDefault="0065424E" w:rsidP="0065424E">
      <w:pPr>
        <w:spacing w:line="560" w:lineRule="exact"/>
        <w:ind w:firstLine="640"/>
        <w:rPr>
          <w:sz w:val="32"/>
          <w:szCs w:val="32"/>
        </w:rPr>
      </w:pPr>
      <w:r w:rsidRPr="00C91594">
        <w:rPr>
          <w:sz w:val="32"/>
          <w:szCs w:val="32"/>
        </w:rPr>
        <w:lastRenderedPageBreak/>
        <w:t>4</w:t>
      </w:r>
      <w:r w:rsidRPr="00C91594">
        <w:rPr>
          <w:rFonts w:hint="eastAsia"/>
          <w:sz w:val="32"/>
          <w:szCs w:val="32"/>
        </w:rPr>
        <w:t>．能较熟练运用一门外语获取信息和进行学术交流。</w:t>
      </w:r>
    </w:p>
    <w:p w:rsidR="0065424E" w:rsidRPr="00C91594" w:rsidRDefault="0065424E" w:rsidP="0065424E">
      <w:pPr>
        <w:spacing w:line="560" w:lineRule="exact"/>
        <w:ind w:firstLine="640"/>
        <w:rPr>
          <w:sz w:val="32"/>
          <w:szCs w:val="32"/>
        </w:rPr>
      </w:pPr>
      <w:r w:rsidRPr="00C91594">
        <w:rPr>
          <w:rFonts w:hint="eastAsia"/>
          <w:sz w:val="32"/>
          <w:szCs w:val="32"/>
        </w:rPr>
        <w:t>（三）申报助理研究员任职资格，应具备下列条件之一：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．较系统地掌握本专业（学科）的基础理论和专业知识；</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．了解生物医药技术专业的现状和动态，具有熟练的专业技能和操作能力；</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．掌握本专业领域必要的标准、技术规范；</w:t>
      </w:r>
    </w:p>
    <w:p w:rsidR="0065424E" w:rsidRPr="00C91594" w:rsidRDefault="0065424E" w:rsidP="0065424E">
      <w:pPr>
        <w:spacing w:line="560" w:lineRule="exact"/>
        <w:ind w:firstLine="640"/>
        <w:rPr>
          <w:sz w:val="32"/>
          <w:szCs w:val="32"/>
        </w:rPr>
      </w:pPr>
      <w:r w:rsidRPr="00C91594">
        <w:rPr>
          <w:sz w:val="32"/>
          <w:szCs w:val="32"/>
        </w:rPr>
        <w:t>4</w:t>
      </w:r>
      <w:r w:rsidRPr="00C91594">
        <w:rPr>
          <w:rFonts w:hint="eastAsia"/>
          <w:sz w:val="32"/>
          <w:szCs w:val="32"/>
        </w:rPr>
        <w:t>．能运用一门外语获取信息。</w:t>
      </w:r>
    </w:p>
    <w:p w:rsidR="0065424E" w:rsidRPr="00C91594" w:rsidRDefault="0065424E" w:rsidP="0065424E">
      <w:pPr>
        <w:spacing w:line="560" w:lineRule="exact"/>
        <w:ind w:firstLine="640"/>
        <w:rPr>
          <w:sz w:val="32"/>
          <w:szCs w:val="32"/>
        </w:rPr>
      </w:pPr>
      <w:r w:rsidRPr="00C91594">
        <w:rPr>
          <w:rFonts w:eastAsia="黑体" w:hint="eastAsia"/>
          <w:sz w:val="32"/>
          <w:szCs w:val="32"/>
        </w:rPr>
        <w:t>第八条</w:t>
      </w:r>
      <w:r w:rsidRPr="00C91594">
        <w:rPr>
          <w:sz w:val="32"/>
          <w:szCs w:val="32"/>
        </w:rPr>
        <w:t xml:space="preserve">  </w:t>
      </w:r>
      <w:r w:rsidRPr="00C91594">
        <w:rPr>
          <w:rFonts w:hint="eastAsia"/>
          <w:sz w:val="32"/>
          <w:szCs w:val="32"/>
        </w:rPr>
        <w:t>实践经验和工作能力</w:t>
      </w:r>
    </w:p>
    <w:p w:rsidR="0065424E" w:rsidRPr="00C91594" w:rsidRDefault="0065424E" w:rsidP="0065424E">
      <w:pPr>
        <w:spacing w:line="560" w:lineRule="exact"/>
        <w:ind w:firstLineChars="229" w:firstLine="733"/>
        <w:rPr>
          <w:sz w:val="32"/>
          <w:szCs w:val="32"/>
        </w:rPr>
      </w:pPr>
      <w:r w:rsidRPr="00C91594">
        <w:rPr>
          <w:rFonts w:hint="eastAsia"/>
          <w:sz w:val="32"/>
          <w:szCs w:val="32"/>
        </w:rPr>
        <w:t>（一）申报研究员任职资格，应具备下列条件：</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．能根据国家需要和学科发展提出本学科的研究方向，选定具有重要学术意义或开创性的研究课题，或开拓一个新的研究领域；</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．有丰富的科研实践经验，能完成规定研究任务，创造性地解决重大的、关键性的科学技术问题；</w:t>
      </w:r>
    </w:p>
    <w:p w:rsidR="0065424E" w:rsidRPr="00C91594" w:rsidRDefault="0065424E" w:rsidP="0065424E">
      <w:pPr>
        <w:spacing w:line="560" w:lineRule="exact"/>
        <w:ind w:leftChars="71" w:left="213" w:firstLineChars="150" w:firstLine="480"/>
        <w:rPr>
          <w:sz w:val="32"/>
          <w:szCs w:val="32"/>
        </w:rPr>
      </w:pPr>
      <w:r w:rsidRPr="00C91594">
        <w:rPr>
          <w:sz w:val="32"/>
          <w:szCs w:val="32"/>
        </w:rPr>
        <w:t>3</w:t>
      </w:r>
      <w:r w:rsidRPr="00C91594">
        <w:rPr>
          <w:rFonts w:hint="eastAsia"/>
          <w:sz w:val="32"/>
          <w:szCs w:val="32"/>
        </w:rPr>
        <w:t>．能承担和完成国家或省部级重大科研项目，有开创性研究的能力，起到项目主持人的作用；</w:t>
      </w:r>
    </w:p>
    <w:p w:rsidR="0065424E" w:rsidRPr="00C91594" w:rsidRDefault="0065424E" w:rsidP="0065424E">
      <w:pPr>
        <w:spacing w:line="560" w:lineRule="exact"/>
        <w:ind w:leftChars="71" w:left="213" w:firstLineChars="150" w:firstLine="480"/>
        <w:rPr>
          <w:sz w:val="32"/>
          <w:szCs w:val="32"/>
        </w:rPr>
      </w:pPr>
      <w:r w:rsidRPr="00C91594">
        <w:rPr>
          <w:sz w:val="32"/>
          <w:szCs w:val="32"/>
        </w:rPr>
        <w:t>4</w:t>
      </w:r>
      <w:r w:rsidRPr="00C91594">
        <w:rPr>
          <w:rFonts w:hint="eastAsia"/>
          <w:sz w:val="32"/>
          <w:szCs w:val="32"/>
        </w:rPr>
        <w:t>．能带领科研团队协同攻关，善于培养青年人才，具有指导中级以上研究人员开展工作的能力。</w:t>
      </w:r>
    </w:p>
    <w:p w:rsidR="0065424E" w:rsidRPr="00C91594" w:rsidRDefault="0065424E" w:rsidP="0065424E">
      <w:pPr>
        <w:spacing w:line="560" w:lineRule="exact"/>
        <w:ind w:firstLineChars="229" w:firstLine="733"/>
        <w:rPr>
          <w:sz w:val="32"/>
          <w:szCs w:val="32"/>
        </w:rPr>
      </w:pPr>
      <w:r w:rsidRPr="00C91594">
        <w:rPr>
          <w:rFonts w:hint="eastAsia"/>
          <w:sz w:val="32"/>
          <w:szCs w:val="32"/>
        </w:rPr>
        <w:t>（二）申报副研究员任职资格，应具备下列条件：</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．了解本学科的发展趋势，能选定有应用前景的研究课题，并进行开拓性的研究工作；</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．有较丰富的实践经验，能处理本专业较复杂疑难问题，</w:t>
      </w:r>
      <w:r w:rsidRPr="00C91594">
        <w:rPr>
          <w:rFonts w:hint="eastAsia"/>
          <w:sz w:val="32"/>
          <w:szCs w:val="32"/>
        </w:rPr>
        <w:lastRenderedPageBreak/>
        <w:t>解决关键性科学技术问题；</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．能承担和完成省部级以上重大科研项目，组织和指导课题组制定可行的研究方案，提出有效的技术路线；</w:t>
      </w:r>
    </w:p>
    <w:p w:rsidR="0065424E" w:rsidRPr="00C91594" w:rsidRDefault="0065424E" w:rsidP="0065424E">
      <w:pPr>
        <w:spacing w:line="560" w:lineRule="exact"/>
        <w:ind w:firstLine="640"/>
        <w:rPr>
          <w:sz w:val="32"/>
          <w:szCs w:val="32"/>
        </w:rPr>
      </w:pPr>
      <w:r w:rsidRPr="00C91594">
        <w:rPr>
          <w:sz w:val="32"/>
          <w:szCs w:val="32"/>
        </w:rPr>
        <w:t>4</w:t>
      </w:r>
      <w:r w:rsidRPr="00C91594">
        <w:rPr>
          <w:rFonts w:hint="eastAsia"/>
          <w:sz w:val="32"/>
          <w:szCs w:val="32"/>
        </w:rPr>
        <w:t>．能带领小型科研团队工作，指导中、初级研究人员进行研究工作。</w:t>
      </w:r>
    </w:p>
    <w:p w:rsidR="0065424E" w:rsidRPr="00C91594" w:rsidRDefault="0065424E" w:rsidP="0065424E">
      <w:pPr>
        <w:spacing w:line="560" w:lineRule="exact"/>
        <w:ind w:firstLine="640"/>
        <w:rPr>
          <w:sz w:val="32"/>
          <w:szCs w:val="32"/>
        </w:rPr>
      </w:pPr>
      <w:r w:rsidRPr="00C91594">
        <w:rPr>
          <w:rFonts w:hint="eastAsia"/>
          <w:sz w:val="32"/>
          <w:szCs w:val="32"/>
        </w:rPr>
        <w:t>（三）申报助理研究员任职资格，应具备下列条件：</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．熟悉本学科的研究方向，能参与具有较大学术价值或应用价值研究课题的选题和研究方案的制定；</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．熟悉科研工作的全过程，能独立解决某些关键性技术问题；</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．能独立承担一般性研究课题，参与国家或省部级科研课题或科技开发项目的研究，提出研究方案和技术路线，能独立撰写研究报告和研究文章；</w:t>
      </w:r>
    </w:p>
    <w:p w:rsidR="0065424E" w:rsidRPr="00C91594" w:rsidRDefault="0065424E" w:rsidP="0065424E">
      <w:pPr>
        <w:spacing w:line="560" w:lineRule="exact"/>
        <w:ind w:firstLine="640"/>
        <w:rPr>
          <w:sz w:val="32"/>
          <w:szCs w:val="32"/>
        </w:rPr>
      </w:pPr>
      <w:r w:rsidRPr="00C91594">
        <w:rPr>
          <w:sz w:val="32"/>
          <w:szCs w:val="32"/>
        </w:rPr>
        <w:t>4</w:t>
      </w:r>
      <w:r w:rsidRPr="00C91594">
        <w:rPr>
          <w:rFonts w:hint="eastAsia"/>
          <w:sz w:val="32"/>
          <w:szCs w:val="32"/>
        </w:rPr>
        <w:t>．有一定的科研、开发或成果推广经验，能指导研究实习员工作。</w:t>
      </w:r>
    </w:p>
    <w:p w:rsidR="0065424E" w:rsidRPr="00C91594" w:rsidRDefault="0065424E" w:rsidP="0065424E">
      <w:pPr>
        <w:spacing w:line="560" w:lineRule="exact"/>
        <w:ind w:firstLine="640"/>
        <w:rPr>
          <w:sz w:val="32"/>
          <w:szCs w:val="32"/>
        </w:rPr>
      </w:pPr>
      <w:r w:rsidRPr="00C91594">
        <w:rPr>
          <w:rFonts w:eastAsia="黑体" w:hint="eastAsia"/>
          <w:sz w:val="32"/>
          <w:szCs w:val="32"/>
        </w:rPr>
        <w:t>第九条</w:t>
      </w:r>
      <w:r w:rsidRPr="00C91594">
        <w:rPr>
          <w:sz w:val="32"/>
          <w:szCs w:val="32"/>
        </w:rPr>
        <w:t xml:space="preserve">  </w:t>
      </w:r>
      <w:r w:rsidRPr="00C91594">
        <w:rPr>
          <w:rFonts w:hint="eastAsia"/>
          <w:sz w:val="32"/>
          <w:szCs w:val="32"/>
        </w:rPr>
        <w:t>继续教育</w:t>
      </w:r>
    </w:p>
    <w:p w:rsidR="0065424E" w:rsidRPr="00C91594" w:rsidRDefault="0065424E" w:rsidP="0065424E">
      <w:pPr>
        <w:spacing w:line="560" w:lineRule="exact"/>
        <w:ind w:firstLine="640"/>
        <w:rPr>
          <w:sz w:val="32"/>
          <w:szCs w:val="32"/>
        </w:rPr>
      </w:pPr>
      <w:r w:rsidRPr="00C91594">
        <w:rPr>
          <w:rFonts w:hint="eastAsia"/>
          <w:sz w:val="32"/>
          <w:szCs w:val="32"/>
        </w:rPr>
        <w:t>任现职以来，完成本部门、本行业及政府人力资源和社会保障部门规定的继续教育任务。</w:t>
      </w:r>
    </w:p>
    <w:p w:rsidR="0065424E" w:rsidRPr="00C91594" w:rsidRDefault="0065424E" w:rsidP="0065424E">
      <w:pPr>
        <w:spacing w:line="560" w:lineRule="exact"/>
        <w:ind w:firstLine="640"/>
        <w:rPr>
          <w:sz w:val="32"/>
          <w:szCs w:val="32"/>
        </w:rPr>
      </w:pPr>
      <w:r w:rsidRPr="00C91594">
        <w:rPr>
          <w:rFonts w:eastAsia="黑体" w:hint="eastAsia"/>
          <w:sz w:val="32"/>
          <w:szCs w:val="32"/>
        </w:rPr>
        <w:t>第十条</w:t>
      </w:r>
      <w:r w:rsidRPr="00C91594">
        <w:rPr>
          <w:rFonts w:eastAsia="楷体_GB2312"/>
          <w:sz w:val="32"/>
          <w:szCs w:val="32"/>
        </w:rPr>
        <w:t xml:space="preserve">  </w:t>
      </w:r>
      <w:r w:rsidRPr="00C91594">
        <w:rPr>
          <w:rFonts w:hint="eastAsia"/>
          <w:sz w:val="32"/>
          <w:szCs w:val="32"/>
        </w:rPr>
        <w:t>破格晋升条件</w:t>
      </w:r>
    </w:p>
    <w:p w:rsidR="0065424E" w:rsidRPr="00C91594" w:rsidRDefault="0065424E" w:rsidP="0065424E">
      <w:pPr>
        <w:spacing w:line="560" w:lineRule="exact"/>
        <w:ind w:firstLine="640"/>
        <w:rPr>
          <w:sz w:val="32"/>
          <w:szCs w:val="32"/>
        </w:rPr>
      </w:pPr>
      <w:r w:rsidRPr="00C91594">
        <w:rPr>
          <w:rFonts w:hint="eastAsia"/>
          <w:sz w:val="32"/>
          <w:szCs w:val="32"/>
        </w:rPr>
        <w:t>对不具备规定学历或资历要求，业绩显著，贡献突出的人员，可不受本标准第五条“学历和资历”的限制，破格申报相应的资格。</w:t>
      </w:r>
    </w:p>
    <w:p w:rsidR="0065424E" w:rsidRPr="00C91594" w:rsidRDefault="0065424E" w:rsidP="0065424E">
      <w:pPr>
        <w:spacing w:line="560" w:lineRule="exact"/>
        <w:ind w:firstLineChars="207" w:firstLine="662"/>
        <w:rPr>
          <w:sz w:val="32"/>
          <w:szCs w:val="32"/>
        </w:rPr>
      </w:pPr>
      <w:r w:rsidRPr="00C91594">
        <w:rPr>
          <w:rFonts w:hint="eastAsia"/>
          <w:sz w:val="32"/>
          <w:szCs w:val="32"/>
        </w:rPr>
        <w:lastRenderedPageBreak/>
        <w:t>（一）破格申报研究员资格</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．学历符合条件而资历不符合条件的，应具备下述条件：获国家级科技奖二等奖以上（前</w:t>
      </w:r>
      <w:r w:rsidRPr="00C91594">
        <w:rPr>
          <w:sz w:val="32"/>
          <w:szCs w:val="32"/>
        </w:rPr>
        <w:t>5</w:t>
      </w:r>
      <w:r w:rsidRPr="00C91594">
        <w:rPr>
          <w:rFonts w:hint="eastAsia"/>
          <w:sz w:val="32"/>
          <w:szCs w:val="32"/>
        </w:rPr>
        <w:t>名）或省部级一等奖以上（前</w:t>
      </w:r>
      <w:r w:rsidRPr="00C91594">
        <w:rPr>
          <w:sz w:val="32"/>
          <w:szCs w:val="32"/>
        </w:rPr>
        <w:t>3</w:t>
      </w:r>
      <w:r w:rsidRPr="00C91594">
        <w:rPr>
          <w:rFonts w:hint="eastAsia"/>
          <w:sz w:val="32"/>
          <w:szCs w:val="32"/>
        </w:rPr>
        <w:t>名）。</w:t>
      </w:r>
    </w:p>
    <w:p w:rsidR="0065424E" w:rsidRPr="00C91594" w:rsidRDefault="0065424E" w:rsidP="0065424E">
      <w:pPr>
        <w:spacing w:line="560" w:lineRule="exact"/>
        <w:ind w:firstLine="640"/>
        <w:rPr>
          <w:sz w:val="32"/>
          <w:szCs w:val="32"/>
        </w:rPr>
      </w:pPr>
      <w:r w:rsidRPr="00C91594">
        <w:rPr>
          <w:sz w:val="32"/>
          <w:szCs w:val="32"/>
        </w:rPr>
        <w:t>2</w:t>
      </w:r>
      <w:r w:rsidRPr="00C91594">
        <w:rPr>
          <w:rFonts w:hint="eastAsia"/>
          <w:sz w:val="32"/>
          <w:szCs w:val="32"/>
        </w:rPr>
        <w:t>．资历符合条件而学历不符合条件的副研究员，除应具备上述破格条件外，还必须通过相应的基础理论和专业知识考试。</w:t>
      </w:r>
    </w:p>
    <w:p w:rsidR="0065424E" w:rsidRPr="00C91594" w:rsidRDefault="0065424E" w:rsidP="0065424E">
      <w:pPr>
        <w:spacing w:line="560" w:lineRule="exact"/>
        <w:ind w:firstLine="640"/>
        <w:rPr>
          <w:sz w:val="32"/>
          <w:szCs w:val="32"/>
        </w:rPr>
      </w:pPr>
      <w:r w:rsidRPr="00C91594">
        <w:rPr>
          <w:sz w:val="32"/>
          <w:szCs w:val="32"/>
        </w:rPr>
        <w:t>3</w:t>
      </w:r>
      <w:r w:rsidRPr="00C91594">
        <w:rPr>
          <w:rFonts w:hint="eastAsia"/>
          <w:sz w:val="32"/>
          <w:szCs w:val="32"/>
        </w:rPr>
        <w:t>．对于海内外引进的高层次人才和急需人才，具有博士学位并且列入国家和天津市</w:t>
      </w:r>
      <w:r>
        <w:rPr>
          <w:rFonts w:hint="eastAsia"/>
          <w:sz w:val="32"/>
          <w:szCs w:val="32"/>
        </w:rPr>
        <w:t>重大人才计划</w:t>
      </w:r>
      <w:r w:rsidRPr="00C91594">
        <w:rPr>
          <w:rFonts w:hint="eastAsia"/>
          <w:sz w:val="32"/>
          <w:szCs w:val="32"/>
        </w:rPr>
        <w:t>的</w:t>
      </w:r>
      <w:r w:rsidRPr="00C91594">
        <w:rPr>
          <w:rFonts w:hint="eastAsia"/>
          <w:kern w:val="0"/>
          <w:sz w:val="32"/>
          <w:szCs w:val="32"/>
        </w:rPr>
        <w:t>，可直接申报评审。</w:t>
      </w:r>
    </w:p>
    <w:p w:rsidR="0065424E" w:rsidRPr="00C91594" w:rsidRDefault="0065424E" w:rsidP="0065424E">
      <w:pPr>
        <w:spacing w:line="560" w:lineRule="exact"/>
        <w:ind w:firstLine="640"/>
        <w:rPr>
          <w:sz w:val="32"/>
          <w:szCs w:val="32"/>
        </w:rPr>
      </w:pPr>
      <w:r w:rsidRPr="00C91594">
        <w:rPr>
          <w:rFonts w:hint="eastAsia"/>
          <w:sz w:val="32"/>
          <w:szCs w:val="32"/>
        </w:rPr>
        <w:t>（二）破格申报副研究员资格</w:t>
      </w:r>
      <w:bookmarkStart w:id="0" w:name="_GoBack"/>
      <w:bookmarkEnd w:id="0"/>
    </w:p>
    <w:p w:rsidR="0065424E" w:rsidRPr="00C91594" w:rsidRDefault="0065424E" w:rsidP="0065424E">
      <w:pPr>
        <w:spacing w:line="560" w:lineRule="exact"/>
        <w:ind w:firstLine="640"/>
        <w:rPr>
          <w:sz w:val="32"/>
          <w:szCs w:val="32"/>
        </w:rPr>
      </w:pPr>
      <w:r w:rsidRPr="00C91594">
        <w:rPr>
          <w:rFonts w:hint="eastAsia"/>
          <w:sz w:val="32"/>
          <w:szCs w:val="32"/>
        </w:rPr>
        <w:t>学历符合条件而资历不符合条件的助理研究员，应具备下列条件之一：</w:t>
      </w:r>
    </w:p>
    <w:p w:rsidR="0065424E" w:rsidRPr="00C91594" w:rsidRDefault="0065424E" w:rsidP="0065424E">
      <w:pPr>
        <w:spacing w:line="560" w:lineRule="exact"/>
        <w:ind w:firstLine="640"/>
        <w:rPr>
          <w:sz w:val="32"/>
          <w:szCs w:val="32"/>
        </w:rPr>
      </w:pPr>
      <w:r w:rsidRPr="00C91594">
        <w:rPr>
          <w:sz w:val="32"/>
          <w:szCs w:val="32"/>
        </w:rPr>
        <w:t>1</w:t>
      </w:r>
      <w:r w:rsidRPr="00C91594">
        <w:rPr>
          <w:rFonts w:hint="eastAsia"/>
          <w:sz w:val="32"/>
          <w:szCs w:val="32"/>
        </w:rPr>
        <w:t>．获省部级科技奖一等奖（前</w:t>
      </w:r>
      <w:r w:rsidRPr="00C91594">
        <w:rPr>
          <w:sz w:val="32"/>
          <w:szCs w:val="32"/>
        </w:rPr>
        <w:t>5</w:t>
      </w:r>
      <w:r w:rsidRPr="00C91594">
        <w:rPr>
          <w:rFonts w:hint="eastAsia"/>
          <w:sz w:val="32"/>
          <w:szCs w:val="32"/>
        </w:rPr>
        <w:t>名），或省部级二等奖以上（前</w:t>
      </w:r>
      <w:r w:rsidRPr="00C91594">
        <w:rPr>
          <w:sz w:val="32"/>
          <w:szCs w:val="32"/>
        </w:rPr>
        <w:t>3</w:t>
      </w:r>
      <w:r w:rsidRPr="00C91594">
        <w:rPr>
          <w:rFonts w:hint="eastAsia"/>
          <w:sz w:val="32"/>
          <w:szCs w:val="32"/>
        </w:rPr>
        <w:t>名）；</w:t>
      </w:r>
    </w:p>
    <w:p w:rsidR="0065424E" w:rsidRPr="00C91594" w:rsidRDefault="0065424E" w:rsidP="0065424E">
      <w:pPr>
        <w:spacing w:line="560" w:lineRule="exact"/>
        <w:ind w:firstLine="640"/>
        <w:rPr>
          <w:rFonts w:eastAsia="黑体"/>
          <w:sz w:val="32"/>
          <w:szCs w:val="32"/>
        </w:rPr>
      </w:pPr>
      <w:r w:rsidRPr="00C91594">
        <w:rPr>
          <w:sz w:val="32"/>
          <w:szCs w:val="32"/>
        </w:rPr>
        <w:t>2</w:t>
      </w:r>
      <w:r w:rsidRPr="00C91594">
        <w:rPr>
          <w:rFonts w:hint="eastAsia"/>
          <w:sz w:val="32"/>
          <w:szCs w:val="32"/>
        </w:rPr>
        <w:t>．取得新药证书、</w:t>
      </w:r>
      <w:r w:rsidRPr="00C91594">
        <w:rPr>
          <w:sz w:val="32"/>
          <w:szCs w:val="32"/>
        </w:rPr>
        <w:t>1.1</w:t>
      </w:r>
      <w:r w:rsidRPr="00C91594">
        <w:rPr>
          <w:rFonts w:hint="eastAsia"/>
          <w:sz w:val="32"/>
          <w:szCs w:val="32"/>
        </w:rPr>
        <w:t>类新药临床批件或医疗器械产品注册证（三类）。</w:t>
      </w:r>
    </w:p>
    <w:p w:rsidR="0065424E" w:rsidRPr="00C91594" w:rsidRDefault="0065424E" w:rsidP="0065424E">
      <w:pPr>
        <w:spacing w:line="560" w:lineRule="exact"/>
        <w:ind w:firstLine="640"/>
        <w:rPr>
          <w:sz w:val="32"/>
          <w:szCs w:val="32"/>
        </w:rPr>
      </w:pPr>
      <w:r w:rsidRPr="00C91594">
        <w:rPr>
          <w:rFonts w:eastAsia="黑体" w:hint="eastAsia"/>
          <w:sz w:val="32"/>
          <w:szCs w:val="32"/>
        </w:rPr>
        <w:t>第十一条</w:t>
      </w:r>
      <w:r w:rsidRPr="00C91594">
        <w:rPr>
          <w:rFonts w:eastAsia="楷体_GB2312"/>
          <w:sz w:val="32"/>
          <w:szCs w:val="32"/>
        </w:rPr>
        <w:t xml:space="preserve">  </w:t>
      </w:r>
      <w:r w:rsidRPr="00C91594">
        <w:rPr>
          <w:rFonts w:hint="eastAsia"/>
          <w:sz w:val="32"/>
          <w:szCs w:val="32"/>
        </w:rPr>
        <w:t>其他要求</w:t>
      </w:r>
    </w:p>
    <w:p w:rsidR="0065424E" w:rsidRPr="00C91594" w:rsidRDefault="0065424E" w:rsidP="0065424E">
      <w:pPr>
        <w:spacing w:line="560" w:lineRule="exact"/>
        <w:ind w:firstLine="640"/>
        <w:rPr>
          <w:sz w:val="32"/>
          <w:szCs w:val="32"/>
        </w:rPr>
      </w:pPr>
      <w:r w:rsidRPr="00C91594">
        <w:rPr>
          <w:rFonts w:hint="eastAsia"/>
          <w:sz w:val="32"/>
          <w:szCs w:val="32"/>
        </w:rPr>
        <w:t>（一）申报者应按规定提交申报材料，并按人事档案管理关系及规定的程序送评，否则评委会不予评审。</w:t>
      </w:r>
    </w:p>
    <w:p w:rsidR="0065424E" w:rsidRPr="00C91594" w:rsidRDefault="0065424E" w:rsidP="0065424E">
      <w:pPr>
        <w:spacing w:line="560" w:lineRule="exact"/>
        <w:ind w:firstLine="640"/>
        <w:rPr>
          <w:sz w:val="32"/>
          <w:szCs w:val="32"/>
        </w:rPr>
      </w:pPr>
      <w:r w:rsidRPr="00C91594">
        <w:rPr>
          <w:rFonts w:hint="eastAsia"/>
          <w:sz w:val="32"/>
          <w:szCs w:val="32"/>
        </w:rPr>
        <w:t>（二）本评审标准中涉及的业绩成果均应为任现职后取得。</w:t>
      </w:r>
    </w:p>
    <w:p w:rsidR="0065424E" w:rsidRPr="00C91594" w:rsidRDefault="0065424E" w:rsidP="0065424E">
      <w:pPr>
        <w:spacing w:line="560" w:lineRule="exact"/>
        <w:ind w:firstLine="640"/>
        <w:rPr>
          <w:sz w:val="32"/>
          <w:szCs w:val="32"/>
        </w:rPr>
      </w:pPr>
      <w:r w:rsidRPr="00C91594">
        <w:rPr>
          <w:rFonts w:hint="eastAsia"/>
          <w:sz w:val="32"/>
          <w:szCs w:val="32"/>
        </w:rPr>
        <w:t>（三）本评审标准中所指“科技奖励”系指自然科学奖、技术发明奖、科技进步奖及其他同档次科技奖项。</w:t>
      </w:r>
    </w:p>
    <w:p w:rsidR="0065424E" w:rsidRPr="00C91594" w:rsidRDefault="0065424E" w:rsidP="0065424E">
      <w:pPr>
        <w:spacing w:line="560" w:lineRule="exact"/>
        <w:ind w:firstLine="640"/>
        <w:rPr>
          <w:sz w:val="32"/>
          <w:szCs w:val="32"/>
        </w:rPr>
      </w:pPr>
      <w:r w:rsidRPr="00C91594">
        <w:rPr>
          <w:rFonts w:hint="eastAsia"/>
          <w:sz w:val="32"/>
          <w:szCs w:val="32"/>
        </w:rPr>
        <w:t>（四）本评审标准中“以上”均含本级（或本数量）。</w:t>
      </w:r>
    </w:p>
    <w:p w:rsidR="0065424E" w:rsidRPr="00C91594" w:rsidRDefault="0065424E" w:rsidP="0065424E">
      <w:pPr>
        <w:spacing w:line="560" w:lineRule="exact"/>
        <w:ind w:firstLine="640"/>
        <w:rPr>
          <w:sz w:val="32"/>
          <w:szCs w:val="32"/>
        </w:rPr>
      </w:pPr>
      <w:r w:rsidRPr="00C91594">
        <w:rPr>
          <w:rFonts w:hint="eastAsia"/>
          <w:sz w:val="32"/>
          <w:szCs w:val="32"/>
        </w:rPr>
        <w:lastRenderedPageBreak/>
        <w:t>（五）本评审标准中所规定的“学历”，是指国家承认的国民教育序列学历。国（境）外所取得的学历，须经国家教育主管部门认证。</w:t>
      </w:r>
    </w:p>
    <w:p w:rsidR="0065424E" w:rsidRPr="00C91594" w:rsidRDefault="0065424E" w:rsidP="0065424E">
      <w:pPr>
        <w:spacing w:line="560" w:lineRule="exact"/>
        <w:ind w:firstLine="640"/>
        <w:rPr>
          <w:sz w:val="32"/>
          <w:szCs w:val="32"/>
        </w:rPr>
      </w:pPr>
      <w:r w:rsidRPr="00C91594">
        <w:rPr>
          <w:rFonts w:hint="eastAsia"/>
          <w:sz w:val="32"/>
          <w:szCs w:val="32"/>
        </w:rPr>
        <w:t>（六）本评审标准中的业绩成果，须附相关的证书、文件原件。</w:t>
      </w:r>
    </w:p>
    <w:p w:rsidR="0065424E" w:rsidRPr="00C91594" w:rsidRDefault="0065424E" w:rsidP="0065424E">
      <w:pPr>
        <w:spacing w:line="560" w:lineRule="exact"/>
        <w:ind w:firstLine="640"/>
        <w:rPr>
          <w:sz w:val="32"/>
          <w:szCs w:val="32"/>
        </w:rPr>
      </w:pPr>
      <w:r w:rsidRPr="00C91594">
        <w:rPr>
          <w:rFonts w:hint="eastAsia"/>
          <w:sz w:val="32"/>
          <w:szCs w:val="32"/>
        </w:rPr>
        <w:t>（七）各类奖励认证，需提供授奖部门颁发的个人获奖证书、表彰文件，奖励级别应以颁奖机关的级别为准。</w:t>
      </w:r>
    </w:p>
    <w:p w:rsidR="0065424E" w:rsidRPr="00C91594" w:rsidRDefault="0065424E" w:rsidP="0065424E">
      <w:pPr>
        <w:spacing w:line="560" w:lineRule="exact"/>
        <w:ind w:firstLine="640"/>
        <w:rPr>
          <w:rFonts w:ascii="仿宋_GB2312"/>
          <w:sz w:val="32"/>
          <w:szCs w:val="32"/>
        </w:rPr>
      </w:pPr>
      <w:r w:rsidRPr="00C91594">
        <w:rPr>
          <w:rFonts w:eastAsia="黑体" w:hint="eastAsia"/>
          <w:sz w:val="32"/>
          <w:szCs w:val="32"/>
        </w:rPr>
        <w:t>第十四条</w:t>
      </w:r>
      <w:r w:rsidRPr="00C91594">
        <w:rPr>
          <w:sz w:val="32"/>
          <w:szCs w:val="32"/>
        </w:rPr>
        <w:t xml:space="preserve">  </w:t>
      </w:r>
      <w:r w:rsidRPr="00C91594">
        <w:rPr>
          <w:rFonts w:hint="eastAsia"/>
          <w:sz w:val="32"/>
          <w:szCs w:val="32"/>
        </w:rPr>
        <w:t>本标准自颁布之日起施行，至</w:t>
      </w:r>
      <w:r w:rsidRPr="00C91594">
        <w:rPr>
          <w:sz w:val="32"/>
          <w:szCs w:val="32"/>
        </w:rPr>
        <w:t>2022</w:t>
      </w:r>
      <w:r w:rsidRPr="00C91594">
        <w:rPr>
          <w:rFonts w:hint="eastAsia"/>
          <w:sz w:val="32"/>
          <w:szCs w:val="32"/>
        </w:rPr>
        <w:t>年</w:t>
      </w:r>
      <w:r w:rsidRPr="00C91594">
        <w:rPr>
          <w:sz w:val="32"/>
          <w:szCs w:val="32"/>
        </w:rPr>
        <w:t>8</w:t>
      </w:r>
      <w:r w:rsidRPr="00C91594">
        <w:rPr>
          <w:rFonts w:hint="eastAsia"/>
          <w:sz w:val="32"/>
          <w:szCs w:val="32"/>
        </w:rPr>
        <w:t>月</w:t>
      </w:r>
      <w:r w:rsidRPr="00C91594">
        <w:rPr>
          <w:sz w:val="32"/>
          <w:szCs w:val="32"/>
        </w:rPr>
        <w:t>31</w:t>
      </w:r>
      <w:r w:rsidRPr="00C91594">
        <w:rPr>
          <w:rFonts w:hint="eastAsia"/>
          <w:sz w:val="32"/>
          <w:szCs w:val="32"/>
        </w:rPr>
        <w:t>日止。《市人力社保局关于印发天津市自然科学研究系列生物医药技术专业高、中级资格评审标准的通知》（津</w:t>
      </w:r>
      <w:proofErr w:type="gramStart"/>
      <w:r w:rsidRPr="00C91594">
        <w:rPr>
          <w:rFonts w:hint="eastAsia"/>
          <w:sz w:val="32"/>
          <w:szCs w:val="32"/>
        </w:rPr>
        <w:t>人社局</w:t>
      </w:r>
      <w:proofErr w:type="gramEnd"/>
      <w:r w:rsidRPr="00C91594">
        <w:rPr>
          <w:rFonts w:hint="eastAsia"/>
          <w:sz w:val="32"/>
          <w:szCs w:val="32"/>
        </w:rPr>
        <w:t>发</w:t>
      </w:r>
      <w:r w:rsidRPr="00C91594">
        <w:rPr>
          <w:rFonts w:ascii="仿宋_GB2312" w:hint="eastAsia"/>
          <w:bCs/>
          <w:sz w:val="32"/>
          <w:szCs w:val="32"/>
        </w:rPr>
        <w:t>〔2015〕85号</w:t>
      </w:r>
      <w:r w:rsidRPr="00C91594">
        <w:rPr>
          <w:rFonts w:hint="eastAsia"/>
          <w:sz w:val="32"/>
          <w:szCs w:val="32"/>
        </w:rPr>
        <w:t>）同时废止。</w:t>
      </w:r>
    </w:p>
    <w:p w:rsidR="005B3989" w:rsidRPr="0065424E" w:rsidRDefault="005B3989" w:rsidP="0065424E">
      <w:pPr>
        <w:ind w:firstLine="600"/>
      </w:pPr>
    </w:p>
    <w:sectPr w:rsidR="005B3989" w:rsidRPr="0065424E" w:rsidSect="00F76E19">
      <w:pgSz w:w="11906" w:h="16838" w:code="9"/>
      <w:pgMar w:top="2098" w:right="1361"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07" w:rsidRDefault="00BB6A07" w:rsidP="0065424E">
      <w:pPr>
        <w:ind w:firstLine="600"/>
      </w:pPr>
      <w:r>
        <w:separator/>
      </w:r>
    </w:p>
  </w:endnote>
  <w:endnote w:type="continuationSeparator" w:id="0">
    <w:p w:rsidR="00BB6A07" w:rsidRDefault="00BB6A07" w:rsidP="0065424E">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07" w:rsidRDefault="00BB6A07" w:rsidP="0065424E">
      <w:pPr>
        <w:ind w:firstLine="600"/>
      </w:pPr>
      <w:r>
        <w:separator/>
      </w:r>
    </w:p>
  </w:footnote>
  <w:footnote w:type="continuationSeparator" w:id="0">
    <w:p w:rsidR="00BB6A07" w:rsidRDefault="00BB6A07" w:rsidP="0065424E">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FC"/>
    <w:rsid w:val="005B3989"/>
    <w:rsid w:val="0065424E"/>
    <w:rsid w:val="00BB6A07"/>
    <w:rsid w:val="00F415FC"/>
    <w:rsid w:val="00F7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4E"/>
    <w:pPr>
      <w:widowControl w:val="0"/>
      <w:spacing w:line="240" w:lineRule="auto"/>
      <w:ind w:firstLineChars="200" w:firstLine="200"/>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24E"/>
    <w:pPr>
      <w:widowControl/>
      <w:pBdr>
        <w:bottom w:val="single" w:sz="6" w:space="1" w:color="auto"/>
      </w:pBdr>
      <w:tabs>
        <w:tab w:val="center" w:pos="4153"/>
        <w:tab w:val="right" w:pos="8306"/>
      </w:tabs>
      <w:snapToGrid w:val="0"/>
      <w:spacing w:line="240" w:lineRule="atLeast"/>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24E"/>
    <w:rPr>
      <w:sz w:val="18"/>
      <w:szCs w:val="18"/>
    </w:rPr>
  </w:style>
  <w:style w:type="paragraph" w:styleId="a4">
    <w:name w:val="footer"/>
    <w:basedOn w:val="a"/>
    <w:link w:val="Char0"/>
    <w:uiPriority w:val="99"/>
    <w:unhideWhenUsed/>
    <w:rsid w:val="0065424E"/>
    <w:pPr>
      <w:widowControl/>
      <w:tabs>
        <w:tab w:val="center" w:pos="4153"/>
        <w:tab w:val="right" w:pos="8306"/>
      </w:tabs>
      <w:snapToGrid w:val="0"/>
      <w:spacing w:line="240" w:lineRule="atLeast"/>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2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4E"/>
    <w:pPr>
      <w:widowControl w:val="0"/>
      <w:spacing w:line="240" w:lineRule="auto"/>
      <w:ind w:firstLineChars="200" w:firstLine="200"/>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24E"/>
    <w:pPr>
      <w:widowControl/>
      <w:pBdr>
        <w:bottom w:val="single" w:sz="6" w:space="1" w:color="auto"/>
      </w:pBdr>
      <w:tabs>
        <w:tab w:val="center" w:pos="4153"/>
        <w:tab w:val="right" w:pos="8306"/>
      </w:tabs>
      <w:snapToGrid w:val="0"/>
      <w:spacing w:line="240" w:lineRule="atLeast"/>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424E"/>
    <w:rPr>
      <w:sz w:val="18"/>
      <w:szCs w:val="18"/>
    </w:rPr>
  </w:style>
  <w:style w:type="paragraph" w:styleId="a4">
    <w:name w:val="footer"/>
    <w:basedOn w:val="a"/>
    <w:link w:val="Char0"/>
    <w:uiPriority w:val="99"/>
    <w:unhideWhenUsed/>
    <w:rsid w:val="0065424E"/>
    <w:pPr>
      <w:widowControl/>
      <w:tabs>
        <w:tab w:val="center" w:pos="4153"/>
        <w:tab w:val="right" w:pos="8306"/>
      </w:tabs>
      <w:snapToGrid w:val="0"/>
      <w:spacing w:line="240" w:lineRule="atLeast"/>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42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512</Words>
  <Characters>2922</Characters>
  <Application>Microsoft Office Word</Application>
  <DocSecurity>0</DocSecurity>
  <Lines>24</Lines>
  <Paragraphs>6</Paragraphs>
  <ScaleCrop>false</ScaleCrop>
  <Company>china</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2020-09-09T05:55:00Z</dcterms:created>
  <dcterms:modified xsi:type="dcterms:W3CDTF">2020-09-09T05:56:00Z</dcterms:modified>
</cp:coreProperties>
</file>