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line="560" w:lineRule="exact"/>
        <w:jc w:val="left"/>
        <w:textAlignment w:val="auto"/>
        <w:rPr>
          <w:rFonts w:hint="default"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eastAsia="zh-CN"/>
        </w:rPr>
        <w:t>附件</w:t>
      </w:r>
      <w:r>
        <w:rPr>
          <w:rFonts w:hint="eastAsia" w:ascii="仿宋_GB2312" w:hAnsi="仿宋_GB2312" w:eastAsia="仿宋_GB2312" w:cs="仿宋_GB2312"/>
          <w:color w:val="000000"/>
          <w:kern w:val="0"/>
          <w:sz w:val="32"/>
          <w:szCs w:val="32"/>
          <w:shd w:val="clear" w:color="auto" w:fill="FFFFFF"/>
          <w:lang w:val="en-US" w:eastAsia="zh-CN"/>
        </w:rPr>
        <w:t>1</w:t>
      </w:r>
    </w:p>
    <w:p>
      <w:pPr>
        <w:keepNext w:val="0"/>
        <w:keepLines w:val="0"/>
        <w:pageBreakBefore w:val="0"/>
        <w:widowControl/>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天津市工程技术系列</w:t>
      </w:r>
      <w:r>
        <w:rPr>
          <w:rFonts w:hint="eastAsia" w:ascii="方正小标宋简体" w:hAnsi="方正小标宋简体" w:eastAsia="方正小标宋简体" w:cs="方正小标宋简体"/>
          <w:sz w:val="44"/>
          <w:szCs w:val="44"/>
          <w:lang w:eastAsia="zh-CN"/>
        </w:rPr>
        <w:t>中级、高级</w:t>
      </w:r>
      <w:r>
        <w:rPr>
          <w:rFonts w:hint="eastAsia" w:ascii="方正小标宋简体" w:hAnsi="方正小标宋简体" w:eastAsia="方正小标宋简体" w:cs="方正小标宋简体"/>
          <w:sz w:val="44"/>
          <w:szCs w:val="44"/>
        </w:rPr>
        <w:t>职称评价标准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一、基本条件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（一）政治素质好，遵守中华人民共和国宪法和法律法规；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（二）具有良好的职业道德、敬业精神，作风端正；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（三）热爱本职工作，身心健康，能认真履行岗位职责；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（四）按国家和我市规定，符合年度考核和继续教育相关要求。</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二、工程师资格条件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在符合基本条件的基础上，工程师还应符合以下条件：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（一）学历、资历要求。应符合下列条件之一：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1．具备博士学位，从事工程技术相关工作。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2．具备硕士学位或第二学士学位，取得助理工程师资格并担任助理工程师职务满2年。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3．具备大学本科学历或学士学位，或具备大学专科学历，取得助理工程师资格并担任助理工程师职务满4年。技工院校毕业生可按前文规定申报。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4．具备技师职业资格或职业技能等级，从事工程技术相关工作满3年。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（二）专业能力要求。应熟练掌握并能够运用相关专业的基础理论和专业技术知识，熟悉国内外专业现状和发展趋势，能够指导助理工程师工作。此外，在任职期间还应符合下列条件之一：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1．能够独立承担一般难度的研究设计任务或解决专业技术领域内比较复杂的技术问题。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2．能够独立完成一般难度或比较复杂产品的开发。</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3．能够正确运用通用技术标准和技术规范，具备对引进技术消化吸收和再创新的能力。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4．具备一定的分析、判断和总结能力，能够参加中等规模项目的立项调查、局部方案论证、实验研究、技术推广和市场调查等工作，并在其中独立承担某一方面工作。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5．能够起草开题报告，提出研究设计方案；能独立编写技术文件、工程总结，并能校正或审核技术文件。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（三）业绩成果要求。取得助理工程师资格后，应具备下列2项及以上条件：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1．参与完成省（市）部级工程技术领域相关专业的研究课题1项及以上，并结项。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shd w:val="pct10" w:color="auto" w:fill="FFFFFF"/>
        </w:rPr>
      </w:pPr>
      <w:r>
        <w:rPr>
          <w:rFonts w:hint="eastAsia" w:ascii="仿宋_GB2312" w:hAnsi="仿宋_GB2312" w:eastAsia="仿宋_GB2312" w:cs="仿宋_GB2312"/>
          <w:sz w:val="32"/>
          <w:szCs w:val="32"/>
        </w:rPr>
        <w:t>2．参与国家、行业、省市相关专业的中长期发展规划、重大工程技术战略决策等相关政策、标准、规范的制定，并颁布实施。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为主要完成人（前3名）完成本单位相关专业工程项目的规划和实施工作，制定本单位管理标准、战略、发展规划、管理制度；或作为子项目专业负责人，在项目管理、科研开发、生产经营、技术转让与引进等工作中成效显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4．作为第一完成人，完成本单位工程技术领域相关专业项目1项及以上，为单位取得较好经济效益。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为第一、二作者或通讯作者，在学术期刊、省部级专业学术会议上公开发表相关专业论文或调查报告1篇及以上；作为第一作者，撰写相关专业的单位内部研究报告1篇及以上，要求引用数据齐全、结论正确，并经2名高级工程师评议证明，具有一定应用价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6．参与完成相关专业已授权的发明专利或实用新型专利1项及以上。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（四）破格申报评审条件。不满足本条第（一）款学历、资历要求，但取得助理工程师资格后具备下列条件之一的，可破格申报：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1．凭工程技术领域相关专业项目，获区（局）级科学技术奖励三等奖及以上的主要完成人（前5名）。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2．获得市级技术能手称号等荣誉。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3．满足本条第（三）款业绩成果要求的3项以上，并经2名相关专业高级工程师推荐及业务主管部门同意。</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三、高级工程师资格条件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在符合基本条件基础上，高级工程师还应符合以下条件：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（一）学历、资历要求。应符合下列条件之一：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1．具备博士学位，从事工程技术相关工作满2年。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2．具备硕士学位、第二学士学位、大学本科学历或学士学位，取得工程师资格并担任工程师职务满5年。技工院校毕业生可按前文规定申报。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3．具备高级技师职业资格或职业技能等级，从事工程技术相关工作满4年。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能力要求。应系统掌握相关专业的基础理论和专业技术知识，掌握国内外专业现状和发展趋势，具有发现、分析和解决实际问题的能力，能够指导、培养中青年学术技术骨干、工程师或研究生的工作学习。此外，在任职期间还应符合下列条件之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1．能够承担或组织重要、复杂、关键工程项目的设计，针对关键技术提出试验要求和实施方案，并能够解决设计中的技术难题。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2．能够承担或组织重要、复杂产品或工程项目的实施，并能够解决生产过程中的技术难题。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3．能够承担或组织重要、复杂、关键的研究课题，提出或审定关键技术发展规划及分析论证报告。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4．能够开展引进国外先进技术产品的调研，并提出可行性分析论证报告，能够对产品消化、吸收、改进、创新、推广。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（三）业绩成果要求。取得工程师资格后，应具备下列2项及以上条件：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1．凭工程技术领域相关专业项目，获省（市）部级三等奖及以上，具有个人证书。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2．主持或作为主要完成人（前5名），完成省（市）部级相关专业研究课题2项及以上，并结项。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3．作为主要参编者（前5名），参与国家、行业、省市相关专业中长期发展规划、重大战略决策等相关政策、标准、规范的制定，并颁布实施。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4．作为主要完成人（前5名），参与制定重点项目技术报告，经同行专家评议具有较高技术水平，技术论证有深度，调研、设计、测试数据齐全、准确。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5．主持完成本单位重点项目2项及以上，主持或承担研制开发的新产品、新材料、新设备、新工艺等已投入生产，可比性技术经济指标处于国内较高水平，为单位取得较好经济效益和社会效益。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作为主要撰写人，完成国内外公开出版的相关专业学术、技术专著（单部著作个人承担10万字及以上）；作为第一、二作者或通讯作者，在学术期刊、省部级专业学术会议上公开发表相关专业论文或调查报告2篇及以上，要求引用数据齐全、结论正确，并经2名正高级工程师评议证明，具有一定应用价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7．作为主要发明人（前5名），参与完成相关专业已授权的发明专利1项及以上，获得较高的经济和社会效益。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（四）破格申报评审条件。不满足本条第（一）款学历、资历要求，但取得工程师资格后具备下列条件之一的，可破格申报：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1．凭工程技术领域相关专业项目，获省（市）部级科技奖励三等奖及以上的主要完成人（前5名），或获省（市）部级工程技术行业类奖项三等奖及以上（额定人员）。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2．获得国家专利金、银奖的主要完成人（前5名）。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3．获得中华技能大奖、全国技术能手称号等荣誉。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4．满足本条第（三）款业绩成果要求的3项以上，并经2名相关专业正高级工程师推荐及业务主管部门同意。</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四、正高级工程师资格条件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在符合基本条件基础上，正高级工程师还应符合以下条件：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（一）学历、资历要求。应具备大学本科以上学历，取得高级工程师资格并担任高级工程师职务满5年。技工院校毕业生可按前文规定申报。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能力要求。具有全面系统的专业理论和实践功底，学术科研水平高或者科学实践能力强，全面掌握工程技术相关领域的国内外前沿发展动态，具有引领科技发展前沿水平的能力，能够推动工程技术各专业发展，能够指导、培养高级工程师或研究生工作学习。此外，在任职期间还应符合下列条件之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1．能够牵头申请获得并主持完成省（市）部级以上重点工程项目、攻关项目、技术创新等项目。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2．能够主持完成业内认可的省部级高水平课题研究。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3．能够运用新理论、新技术、新方法、新工艺解决技术难题；在科技成果转化过程中具有开创性运用工程技术的能力。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（三）业绩成果要求。取得高级工程师资格后，应具备下列2项及以上条件：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为工程技术项目主持人或产品负责人曾创造性完成至少1项，或作为主要完成人（前5名）完成省部级及以上重点工程项目、科技攻关项目、技术创新项目2项及以上，其技术水平处于国内领先地位并在解决关键性技术问题中起到主要作用，项目或产品已被省部级以上相应的主管部门鉴定或验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技术上有重大发明或重大革新，解决过工程技术领域的技术难题，开发出了新产品、新材料、新设备、新工艺，并已投入生产。其成果获国家级奖1项或省部级三等及以上奖2项及以上（具有个人证书，或前5名）；或作为第一完成人，其成果的可比性技术经济指标处于国内领先水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为相关专业的主要技术负责人曾创造性完成1项及以上，或作为主要完成人完成省部级及以上课题研究项目2项及以上，并取得显著效益。承担的重点项目技术报告，经同行专家评议具有国内领先水平，技术论证有深度，调研、设计、测试数据齐全、准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相关专业的主要技术负责人，在技术改造、标准计量、科技信息等研究、开发、推广、应用工作中，取得省部级及以上科技成果，其技术综合指标达到国际先进水平或国内领先水平，并通过省部级以上鉴定；或作为主要技术负责人主持的技术项目取得显著效益，并通过省部级以上鉴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5．作为主要撰写人，完成国内外公开出版的相关专业学术、技术专著（单部著作个人承担20万字及以上）；或作为第一作者或通讯作者，在行业内公认的高水平刊物上发表相关专业的学术、技术论文2篇及以上。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6．作为第一起草人，主持制定过省（市）级及以上行业技术标准或技术规范，并颁布实施。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7．作为第一发明人，主持完成相关专业已授权的发明专利1项及以上，具有显著经济和社会效益。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（四）破格申报评审条件。不满足本条第（一）款学历、资历要求，但取得高级工程师资格后具备下列条件之一的，可破格申报：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1．凭工程技术领域相关专业项目，获国家级科技奖励（具有个人证书）。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2．满足本条第（三）款业绩成果要求的3项及以上，并经具有相关专业5年正高级工程师资历的2名资深专业人士推荐及业务主管部门同意。</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C08FE"/>
    <w:rsid w:val="1E402C56"/>
    <w:rsid w:val="4E2C08FE"/>
    <w:rsid w:val="554B1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rFonts w:ascii="Times New Roman" w:hAnsi="Times New Roman"/>
      <w:szCs w:val="20"/>
    </w:rPr>
  </w:style>
  <w:style w:type="paragraph" w:styleId="3">
    <w:name w:val="Body Text First Indent"/>
    <w:basedOn w:val="2"/>
    <w:qFormat/>
    <w:uiPriority w:val="99"/>
    <w:pPr>
      <w:ind w:firstLine="420" w:firstLineChars="1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2021-10-07T12:57:00Z</dcterms:created>
  <dc:creator>skyorange</dc:creator>
  <cp:lastModifiedBy>skyorange</cp:lastModifiedBy>
  <cp:lastPrinted>2021-10-09T00:53:11Z</cp:lastPrinted>
  <dcterms:modified xsi:type="dcterms:W3CDTF">2021-10-09T01:07:36Z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C6A69B94919B4A368F9626DF25C11CB4</vt:lpwstr>
  </property>
</Properties>
</file>