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43" w:rsidRDefault="00160543" w:rsidP="00160543">
      <w:pPr>
        <w:widowControl w:val="0"/>
        <w:adjustRightInd/>
        <w:snapToGrid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:rsidR="00160543" w:rsidRDefault="00160543" w:rsidP="00160543">
      <w:pPr>
        <w:adjustRightInd/>
        <w:snapToGrid/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小标宋" w:hint="eastAsia"/>
          <w:color w:val="000000"/>
          <w:sz w:val="44"/>
          <w:szCs w:val="44"/>
        </w:rPr>
        <w:t>推荐材料报送要求</w:t>
      </w:r>
    </w:p>
    <w:p w:rsidR="00160543" w:rsidRDefault="00160543" w:rsidP="00160543">
      <w:pPr>
        <w:adjustRightInd/>
        <w:snapToGrid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黑体" w:eastAsia="黑体" w:hAnsi="黑体" w:cs="Times New Roman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一、报送时间和材料清单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仿宋_GB2312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请各推荐单位于</w:t>
      </w:r>
      <w:r>
        <w:rPr>
          <w:rFonts w:ascii="仿宋_GB2312" w:eastAsia="仿宋_GB2312" w:hAnsi="宋体" w:cs="仿宋_GB2312"/>
          <w:sz w:val="34"/>
          <w:szCs w:val="34"/>
        </w:rPr>
        <w:t>20</w:t>
      </w:r>
      <w:r>
        <w:rPr>
          <w:rFonts w:ascii="仿宋_GB2312" w:eastAsia="仿宋_GB2312" w:hAnsi="宋体" w:cs="仿宋_GB2312" w:hint="eastAsia"/>
          <w:sz w:val="34"/>
          <w:szCs w:val="34"/>
        </w:rPr>
        <w:t>22年4月2</w:t>
      </w:r>
      <w:r>
        <w:rPr>
          <w:rFonts w:ascii="仿宋_GB2312" w:hAnsi="宋体" w:cs="仿宋_GB2312" w:hint="eastAsia"/>
          <w:sz w:val="34"/>
          <w:szCs w:val="34"/>
        </w:rPr>
        <w:t>8</w:t>
      </w:r>
      <w:r>
        <w:rPr>
          <w:rFonts w:ascii="仿宋_GB2312" w:eastAsia="仿宋_GB2312" w:hAnsi="宋体" w:cs="仿宋_GB2312" w:hint="eastAsia"/>
          <w:sz w:val="34"/>
          <w:szCs w:val="34"/>
        </w:rPr>
        <w:t>日前完成报送以下材料：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Times New Roman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材料</w:t>
      </w:r>
      <w:r>
        <w:rPr>
          <w:rFonts w:ascii="仿宋_GB2312" w:eastAsia="仿宋_GB2312" w:hAnsi="宋体" w:cs="仿宋_GB2312"/>
          <w:sz w:val="34"/>
          <w:szCs w:val="34"/>
        </w:rPr>
        <w:t>1</w:t>
      </w:r>
      <w:r>
        <w:rPr>
          <w:rFonts w:ascii="仿宋_GB2312" w:eastAsia="仿宋_GB2312" w:hAnsi="宋体" w:cs="仿宋_GB2312" w:hint="eastAsia"/>
          <w:sz w:val="34"/>
          <w:szCs w:val="34"/>
        </w:rPr>
        <w:t>：推荐工作报告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仿宋_GB2312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材料2：候选人征求意见表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Times New Roman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材料3：企业负责人征求意见表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仿宋_GB2312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材料4：公示材料原件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Times New Roman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材料5：候选人排序表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仿宋_GB2312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材料6：先进事迹材料、简要事迹材料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Times New Roman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材料7：天津市优秀科技工作者标兵推荐审批表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Times New Roman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材料8：天津市优秀科技工作者推荐审批表</w:t>
      </w:r>
    </w:p>
    <w:p w:rsidR="00160543" w:rsidRDefault="00160543" w:rsidP="00160543">
      <w:pPr>
        <w:pStyle w:val="a6"/>
        <w:widowControl/>
        <w:spacing w:line="580" w:lineRule="exact"/>
        <w:ind w:firstLine="708"/>
        <w:rPr>
          <w:rFonts w:ascii="黑体" w:eastAsia="黑体" w:hAnsi="黑体"/>
          <w:kern w:val="0"/>
          <w:sz w:val="34"/>
          <w:szCs w:val="34"/>
        </w:rPr>
      </w:pPr>
      <w:r>
        <w:rPr>
          <w:rFonts w:ascii="黑体" w:eastAsia="黑体" w:hAnsi="黑体" w:cs="黑体" w:hint="eastAsia"/>
          <w:kern w:val="0"/>
          <w:sz w:val="34"/>
          <w:szCs w:val="34"/>
        </w:rPr>
        <w:t>二、报送方式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仿宋_GB2312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1.材料</w:t>
      </w:r>
      <w:r>
        <w:rPr>
          <w:rFonts w:ascii="仿宋_GB2312" w:eastAsia="仿宋_GB2312" w:hAnsi="宋体" w:cs="仿宋_GB2312"/>
          <w:sz w:val="34"/>
          <w:szCs w:val="34"/>
        </w:rPr>
        <w:t>1</w:t>
      </w:r>
      <w:r>
        <w:rPr>
          <w:rFonts w:ascii="仿宋_GB2312" w:eastAsia="仿宋_GB2312" w:hAnsi="宋体" w:cs="仿宋_GB2312" w:hint="eastAsia"/>
          <w:sz w:val="34"/>
          <w:szCs w:val="34"/>
        </w:rPr>
        <w:t>、</w:t>
      </w:r>
      <w:r>
        <w:rPr>
          <w:rFonts w:ascii="仿宋_GB2312" w:eastAsia="仿宋_GB2312" w:hAnsi="宋体" w:cs="仿宋_GB2312"/>
          <w:sz w:val="34"/>
          <w:szCs w:val="34"/>
        </w:rPr>
        <w:t>2</w:t>
      </w:r>
      <w:r>
        <w:rPr>
          <w:rFonts w:ascii="仿宋_GB2312" w:eastAsia="仿宋_GB2312" w:hAnsi="宋体" w:cs="仿宋_GB2312" w:hint="eastAsia"/>
          <w:sz w:val="34"/>
          <w:szCs w:val="34"/>
        </w:rPr>
        <w:t>、3、4、5、6纸质版，一式一份，加盖各推荐单位党组织公章。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Times New Roman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lastRenderedPageBreak/>
        <w:t>材料7、8《推荐审批表》</w:t>
      </w:r>
      <w:r>
        <w:rPr>
          <w:rFonts w:ascii="仿宋_GB2312" w:eastAsia="仿宋_GB2312" w:hAnsi="宋体" w:cs="仿宋_GB2312"/>
          <w:sz w:val="34"/>
          <w:szCs w:val="34"/>
        </w:rPr>
        <w:t>A4</w:t>
      </w:r>
      <w:r>
        <w:rPr>
          <w:rFonts w:ascii="仿宋_GB2312" w:eastAsia="仿宋_GB2312" w:hAnsi="宋体" w:cs="仿宋_GB2312" w:hint="eastAsia"/>
          <w:sz w:val="34"/>
          <w:szCs w:val="34"/>
        </w:rPr>
        <w:t>纸双面打印，一式三份。《推荐审批表》共有三栏需要盖章：第一栏为候选人所在工作单位意见，加盖候选人人事关系所在的</w:t>
      </w:r>
      <w:r>
        <w:rPr>
          <w:rFonts w:ascii="仿宋_GB2312" w:eastAsia="仿宋_GB2312" w:hAnsi="宋体" w:cs="仿宋_GB2312" w:hint="eastAsia"/>
          <w:b/>
          <w:bCs/>
          <w:sz w:val="34"/>
          <w:szCs w:val="34"/>
        </w:rPr>
        <w:t>具体工作单位党组织公章</w:t>
      </w:r>
      <w:r>
        <w:rPr>
          <w:rFonts w:ascii="仿宋_GB2312" w:eastAsia="仿宋_GB2312" w:hAnsi="宋体" w:cs="仿宋_GB2312" w:hint="eastAsia"/>
          <w:sz w:val="34"/>
          <w:szCs w:val="34"/>
        </w:rPr>
        <w:t>；第二栏为推荐单位意见，各区推荐报送的材料</w:t>
      </w:r>
      <w:r>
        <w:rPr>
          <w:rFonts w:ascii="仿宋_GB2312" w:eastAsia="仿宋_GB2312" w:hAnsi="宋体" w:cs="仿宋_GB2312" w:hint="eastAsia"/>
          <w:b/>
          <w:bCs/>
          <w:sz w:val="34"/>
          <w:szCs w:val="34"/>
        </w:rPr>
        <w:t>同时加盖区委组织部、区人社局、区科技局、区科协公章</w:t>
      </w:r>
      <w:r>
        <w:rPr>
          <w:rFonts w:ascii="仿宋_GB2312" w:eastAsia="仿宋_GB2312" w:hAnsi="宋体" w:cs="仿宋_GB2312" w:hint="eastAsia"/>
          <w:sz w:val="34"/>
          <w:szCs w:val="34"/>
        </w:rPr>
        <w:t>，通过市级委办局及其他系统或单位推荐报送的材料</w:t>
      </w:r>
      <w:r>
        <w:rPr>
          <w:rFonts w:ascii="仿宋_GB2312" w:eastAsia="仿宋_GB2312" w:hAnsi="宋体" w:cs="仿宋_GB2312" w:hint="eastAsia"/>
          <w:b/>
          <w:bCs/>
          <w:sz w:val="34"/>
          <w:szCs w:val="34"/>
        </w:rPr>
        <w:t>加盖各推荐单位党组织公章</w:t>
      </w:r>
      <w:r>
        <w:rPr>
          <w:rFonts w:ascii="仿宋_GB2312" w:eastAsia="仿宋_GB2312" w:hAnsi="宋体" w:cs="仿宋_GB2312" w:hint="eastAsia"/>
          <w:sz w:val="34"/>
          <w:szCs w:val="34"/>
        </w:rPr>
        <w:t>。第三栏为审批意见。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仿宋_GB2312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纸质版材料于2022年4月2</w:t>
      </w:r>
      <w:r>
        <w:rPr>
          <w:rFonts w:ascii="仿宋_GB2312" w:hAnsi="宋体" w:cs="仿宋_GB2312" w:hint="eastAsia"/>
          <w:sz w:val="34"/>
          <w:szCs w:val="34"/>
        </w:rPr>
        <w:t>8</w:t>
      </w:r>
      <w:r>
        <w:rPr>
          <w:rFonts w:ascii="仿宋_GB2312" w:eastAsia="仿宋_GB2312" w:hAnsi="宋体" w:cs="仿宋_GB2312" w:hint="eastAsia"/>
          <w:sz w:val="34"/>
          <w:szCs w:val="34"/>
        </w:rPr>
        <w:t>日前由专人报送或通过邮寄方式寄送至市科协组织人事部。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仿宋_GB2312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2.材料5、6、7、8同时报送电子版，统一发送至电子邮箱（</w:t>
      </w:r>
      <w:r>
        <w:rPr>
          <w:rFonts w:ascii="仿宋_GB2312" w:eastAsia="仿宋_GB2312" w:hAnsi="宋体" w:cs="仿宋_GB2312"/>
          <w:sz w:val="34"/>
          <w:szCs w:val="34"/>
        </w:rPr>
        <w:t>tjsyxkjgzz@163.com</w:t>
      </w:r>
      <w:r>
        <w:rPr>
          <w:rFonts w:ascii="仿宋_GB2312" w:eastAsia="仿宋_GB2312" w:hAnsi="宋体" w:cs="仿宋_GB2312" w:hint="eastAsia"/>
          <w:sz w:val="34"/>
          <w:szCs w:val="34"/>
        </w:rPr>
        <w:t>）。所用表格可登录天津市科学技术协会网站（</w:t>
      </w:r>
      <w:r>
        <w:rPr>
          <w:rFonts w:ascii="仿宋_GB2312" w:eastAsia="仿宋_GB2312" w:hAnsi="宋体" w:cs="仿宋_GB2312"/>
          <w:sz w:val="34"/>
          <w:szCs w:val="34"/>
        </w:rPr>
        <w:t>http://www.tast.org.cn</w:t>
      </w:r>
      <w:r>
        <w:rPr>
          <w:rFonts w:ascii="仿宋_GB2312" w:eastAsia="仿宋_GB2312" w:hAnsi="宋体" w:cs="仿宋_GB2312" w:hint="eastAsia"/>
          <w:sz w:val="34"/>
          <w:szCs w:val="34"/>
        </w:rPr>
        <w:t>）“通知公告”栏目下载。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黑体" w:eastAsia="黑体" w:hAnsi="黑体" w:cs="Times New Roman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三、注意事项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Times New Roman"/>
          <w:sz w:val="34"/>
          <w:szCs w:val="34"/>
        </w:rPr>
      </w:pPr>
      <w:r>
        <w:rPr>
          <w:rFonts w:ascii="仿宋_GB2312" w:eastAsia="仿宋_GB2312" w:hAnsi="宋体" w:cs="仿宋_GB2312"/>
          <w:sz w:val="34"/>
          <w:szCs w:val="34"/>
        </w:rPr>
        <w:t>1.</w:t>
      </w:r>
      <w:r>
        <w:rPr>
          <w:rFonts w:ascii="仿宋_GB2312" w:eastAsia="仿宋_GB2312" w:hAnsi="宋体" w:cs="仿宋_GB2312" w:hint="eastAsia"/>
          <w:sz w:val="34"/>
          <w:szCs w:val="34"/>
        </w:rPr>
        <w:t>材料</w:t>
      </w:r>
      <w:r>
        <w:rPr>
          <w:rFonts w:ascii="仿宋_GB2312" w:eastAsia="仿宋_GB2312" w:hAnsi="宋体" w:cs="仿宋_GB2312"/>
          <w:sz w:val="34"/>
          <w:szCs w:val="34"/>
        </w:rPr>
        <w:t>1</w:t>
      </w:r>
      <w:r>
        <w:rPr>
          <w:rFonts w:ascii="仿宋_GB2312" w:eastAsia="仿宋_GB2312" w:hAnsi="宋体" w:cs="仿宋_GB2312" w:hint="eastAsia"/>
          <w:sz w:val="34"/>
          <w:szCs w:val="34"/>
        </w:rPr>
        <w:t>《推荐工作报告》内容包括审核推荐工作组织情况、推荐过程、征求意见情况、考察情况、公示情况、推荐意见等，报告注明推荐单位联系人和联系方式。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仿宋_GB2312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lastRenderedPageBreak/>
        <w:t>2.材料4《公示材料原件》包括推荐单位公示材料及候选人所在单位公示材料。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仿宋_GB2312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3.材料6《先进事迹材料》字数不超过</w:t>
      </w:r>
      <w:r>
        <w:rPr>
          <w:rFonts w:ascii="仿宋_GB2312" w:eastAsia="仿宋_GB2312" w:hAnsi="宋体" w:cs="仿宋_GB2312"/>
          <w:sz w:val="34"/>
          <w:szCs w:val="34"/>
        </w:rPr>
        <w:t>2000</w:t>
      </w:r>
      <w:r>
        <w:rPr>
          <w:rFonts w:ascii="仿宋_GB2312" w:eastAsia="仿宋_GB2312" w:hAnsi="宋体" w:cs="仿宋_GB2312" w:hint="eastAsia"/>
          <w:sz w:val="34"/>
          <w:szCs w:val="34"/>
        </w:rPr>
        <w:t>字，包括候选人综合表现、工作实绩和突出事迹，结合天津市优秀科技工作者标兵、天津市优秀科技工作者评选条件，内容准确真实、语言规范流畅，以第三人称撰写。在此基础上形成《简要事迹材料》，字数不超过500字。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eastAsia="仿宋_GB2312" w:hAnsi="宋体" w:cs="仿宋_GB2312"/>
          <w:sz w:val="34"/>
          <w:szCs w:val="34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4</w:t>
      </w:r>
      <w:r>
        <w:rPr>
          <w:rFonts w:ascii="仿宋_GB2312" w:eastAsia="仿宋_GB2312" w:hAnsi="宋体" w:cs="仿宋_GB2312"/>
          <w:sz w:val="34"/>
          <w:szCs w:val="34"/>
        </w:rPr>
        <w:t>.</w:t>
      </w:r>
      <w:r>
        <w:rPr>
          <w:rFonts w:ascii="仿宋_GB2312" w:eastAsia="仿宋_GB2312" w:hAnsi="宋体" w:cs="仿宋_GB2312" w:hint="eastAsia"/>
          <w:sz w:val="34"/>
          <w:szCs w:val="34"/>
        </w:rPr>
        <w:t>推荐为天津市优秀科技工作者标兵的候选人，应同时提交材料7《天津市优秀科技工作者标兵推荐审批表》和材料8《天津市优秀科技工作者推荐审批表》。表格电子版应将个人电子版照片插入指定区域，纸质版可粘贴照片也可彩色打印，照片为2寸近期彩色正面半身免冠照。</w:t>
      </w:r>
    </w:p>
    <w:p w:rsidR="00160543" w:rsidRDefault="00160543" w:rsidP="00160543">
      <w:pPr>
        <w:adjustRightInd/>
        <w:snapToGrid/>
        <w:spacing w:line="580" w:lineRule="exact"/>
        <w:ind w:firstLineChars="200" w:firstLine="708"/>
        <w:rPr>
          <w:rFonts w:ascii="仿宋_GB2312" w:hint="eastAsia"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sz w:val="34"/>
          <w:szCs w:val="34"/>
        </w:rPr>
        <w:t>5.材料7《天津市优秀科技工作者标兵推荐审批表》、材料8《天津市优秀科技工作者推荐审批表》正文内容字体为仿宋4号字。填报内容较多的栏目，可视情况调小字号，不变更表格样式。表内“主要事迹”栏字数不超过300字，“获奖情况”栏仅填写候选人获得的区局级以上表彰奖励。</w:t>
      </w:r>
    </w:p>
    <w:p w:rsidR="004358AB" w:rsidRDefault="004358AB" w:rsidP="00D31D50">
      <w:pPr>
        <w:spacing w:line="220" w:lineRule="atLeast"/>
      </w:pPr>
    </w:p>
    <w:sectPr w:rsidR="004358AB" w:rsidSect="001605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8" w:header="851" w:footer="1587" w:gutter="0"/>
      <w:cols w:space="720"/>
      <w:docGrid w:type="linesAndChars" w:linePitch="579" w:charSpace="28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021" w:rsidRDefault="008A5021" w:rsidP="00160543">
      <w:pPr>
        <w:spacing w:after="0"/>
      </w:pPr>
      <w:r>
        <w:separator/>
      </w:r>
    </w:p>
  </w:endnote>
  <w:endnote w:type="continuationSeparator" w:id="0">
    <w:p w:rsidR="008A5021" w:rsidRDefault="008A5021" w:rsidP="001605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021">
    <w:pPr>
      <w:pStyle w:val="a4"/>
      <w:framePr w:wrap="around" w:vAnchor="text" w:hAnchor="page" w:x="1604" w:y="368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12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00000" w:rsidRDefault="008A502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021">
    <w:pPr>
      <w:pStyle w:val="a4"/>
      <w:framePr w:wrap="around" w:vAnchor="text" w:hAnchor="page" w:x="9280" w:y="35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 w:rsidR="00160543">
      <w:rPr>
        <w:rStyle w:val="a5"/>
        <w:rFonts w:ascii="宋体" w:eastAsia="宋体" w:hAnsi="宋体"/>
        <w:noProof/>
        <w:sz w:val="28"/>
        <w:szCs w:val="28"/>
      </w:rPr>
      <w:t>3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00000" w:rsidRDefault="008A5021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02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021" w:rsidRDefault="008A5021" w:rsidP="00160543">
      <w:pPr>
        <w:spacing w:after="0"/>
      </w:pPr>
      <w:r>
        <w:separator/>
      </w:r>
    </w:p>
  </w:footnote>
  <w:footnote w:type="continuationSeparator" w:id="0">
    <w:p w:rsidR="008A5021" w:rsidRDefault="008A5021" w:rsidP="0016054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021" w:rsidP="00615D99">
    <w:pPr>
      <w:ind w:firstLine="6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02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02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0543"/>
    <w:rsid w:val="00323B43"/>
    <w:rsid w:val="00326104"/>
    <w:rsid w:val="003D37D8"/>
    <w:rsid w:val="00426133"/>
    <w:rsid w:val="004358AB"/>
    <w:rsid w:val="008A502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605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54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1605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543"/>
    <w:rPr>
      <w:rFonts w:ascii="Tahoma" w:hAnsi="Tahoma"/>
      <w:sz w:val="18"/>
      <w:szCs w:val="18"/>
    </w:rPr>
  </w:style>
  <w:style w:type="character" w:styleId="a5">
    <w:name w:val="page number"/>
    <w:basedOn w:val="a0"/>
    <w:rsid w:val="00160543"/>
  </w:style>
  <w:style w:type="paragraph" w:styleId="a6">
    <w:name w:val="List Paragraph"/>
    <w:basedOn w:val="a"/>
    <w:uiPriority w:val="99"/>
    <w:qFormat/>
    <w:rsid w:val="00160543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2022-04-02T13:11:00Z</dcterms:modified>
</cp:coreProperties>
</file>