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5CA" w:rsidRDefault="004E45CA" w:rsidP="004E45CA">
      <w:pPr>
        <w:spacing w:line="680" w:lineRule="exact"/>
        <w:ind w:firstLineChars="0" w:firstLine="0"/>
        <w:jc w:val="left"/>
        <w:rPr>
          <w:rFonts w:ascii="黑体" w:eastAsia="黑体" w:hAnsi="黑体" w:cs="黑体"/>
          <w:sz w:val="32"/>
          <w:szCs w:val="32"/>
        </w:rPr>
      </w:pPr>
      <w:r>
        <w:rPr>
          <w:rFonts w:ascii="黑体" w:eastAsia="黑体" w:hAnsi="黑体" w:cs="黑体" w:hint="eastAsia"/>
          <w:sz w:val="32"/>
          <w:szCs w:val="32"/>
        </w:rPr>
        <w:t>附件1</w:t>
      </w:r>
    </w:p>
    <w:p w:rsidR="004E45CA" w:rsidRDefault="004E45CA" w:rsidP="004E45CA">
      <w:pPr>
        <w:pStyle w:val="a0"/>
        <w:ind w:firstLine="600"/>
      </w:pPr>
    </w:p>
    <w:p w:rsidR="004E45CA" w:rsidRDefault="004E45CA" w:rsidP="004E45CA">
      <w:pPr>
        <w:widowControl/>
        <w:spacing w:line="680" w:lineRule="exact"/>
        <w:ind w:firstLineChars="0" w:firstLine="0"/>
        <w:jc w:val="center"/>
        <w:rPr>
          <w:rFonts w:ascii="方正小标宋简体" w:eastAsia="方正小标宋简体"/>
          <w:sz w:val="44"/>
          <w:szCs w:val="44"/>
        </w:rPr>
      </w:pPr>
      <w:r>
        <w:rPr>
          <w:rFonts w:ascii="方正小标宋简体" w:eastAsia="方正小标宋简体" w:hint="eastAsia"/>
          <w:sz w:val="44"/>
          <w:szCs w:val="44"/>
        </w:rPr>
        <w:t>2022年中国创新方法大赛(天津赛区）</w:t>
      </w:r>
      <w:r>
        <w:rPr>
          <w:rFonts w:ascii="方正小标宋简体" w:eastAsia="方正小标宋简体"/>
          <w:sz w:val="44"/>
          <w:szCs w:val="44"/>
        </w:rPr>
        <w:br/>
      </w:r>
      <w:r>
        <w:rPr>
          <w:rFonts w:ascii="方正小标宋简体" w:eastAsia="方正小标宋简体" w:hint="eastAsia"/>
          <w:sz w:val="44"/>
          <w:szCs w:val="44"/>
        </w:rPr>
        <w:t>暨第七届天津市创新方法大赛</w:t>
      </w:r>
    </w:p>
    <w:p w:rsidR="004E45CA" w:rsidRDefault="004E45CA" w:rsidP="004E45CA">
      <w:pPr>
        <w:widowControl/>
        <w:spacing w:line="680" w:lineRule="exact"/>
        <w:ind w:firstLineChars="0" w:firstLine="0"/>
        <w:jc w:val="center"/>
        <w:rPr>
          <w:rFonts w:ascii="方正小标宋简体" w:eastAsia="方正小标宋简体"/>
          <w:sz w:val="44"/>
          <w:szCs w:val="44"/>
        </w:rPr>
      </w:pPr>
      <w:r>
        <w:rPr>
          <w:rFonts w:ascii="方正小标宋简体" w:eastAsia="方正小标宋简体" w:hint="eastAsia"/>
          <w:sz w:val="44"/>
          <w:szCs w:val="44"/>
        </w:rPr>
        <w:t>企业专项赛参赛规则</w:t>
      </w:r>
    </w:p>
    <w:p w:rsidR="004E45CA" w:rsidRDefault="004E45CA" w:rsidP="004E45CA">
      <w:pPr>
        <w:widowControl/>
        <w:shd w:val="clear" w:color="auto" w:fill="FFFFFF"/>
        <w:spacing w:line="560" w:lineRule="exact"/>
        <w:ind w:firstLine="640"/>
        <w:rPr>
          <w:rFonts w:ascii="仿宋_GB2312"/>
          <w:sz w:val="32"/>
          <w:szCs w:val="32"/>
        </w:rPr>
      </w:pPr>
    </w:p>
    <w:p w:rsidR="004E45CA" w:rsidRDefault="004E45CA" w:rsidP="004E45CA">
      <w:pPr>
        <w:spacing w:line="580" w:lineRule="exact"/>
        <w:ind w:firstLine="640"/>
        <w:rPr>
          <w:rFonts w:eastAsia="黑体"/>
          <w:sz w:val="32"/>
          <w:szCs w:val="32"/>
        </w:rPr>
      </w:pPr>
      <w:r>
        <w:rPr>
          <w:rFonts w:eastAsia="黑体" w:hint="eastAsia"/>
          <w:sz w:val="32"/>
          <w:szCs w:val="32"/>
        </w:rPr>
        <w:t>一</w:t>
      </w:r>
      <w:r>
        <w:rPr>
          <w:rFonts w:eastAsia="黑体"/>
          <w:sz w:val="32"/>
          <w:szCs w:val="32"/>
        </w:rPr>
        <w:t>、赛事设计</w:t>
      </w:r>
    </w:p>
    <w:p w:rsidR="004E45CA" w:rsidRDefault="004E45CA" w:rsidP="004E45CA">
      <w:pPr>
        <w:widowControl/>
        <w:spacing w:line="580" w:lineRule="exact"/>
        <w:ind w:firstLine="640"/>
        <w:rPr>
          <w:rFonts w:ascii="楷体" w:eastAsia="楷体" w:hAnsi="楷体" w:cs="楷体"/>
          <w:sz w:val="32"/>
          <w:szCs w:val="32"/>
        </w:rPr>
      </w:pPr>
      <w:r>
        <w:rPr>
          <w:rFonts w:ascii="楷体" w:eastAsia="楷体" w:hAnsi="楷体" w:cs="楷体" w:hint="eastAsia"/>
          <w:sz w:val="32"/>
          <w:szCs w:val="32"/>
        </w:rPr>
        <w:t>（一）参赛对象</w:t>
      </w:r>
    </w:p>
    <w:p w:rsidR="004E45CA" w:rsidRDefault="004E45CA" w:rsidP="004E45CA">
      <w:pPr>
        <w:widowControl/>
        <w:spacing w:line="580" w:lineRule="exact"/>
        <w:ind w:firstLine="640"/>
        <w:rPr>
          <w:rFonts w:ascii="仿宋_GB2312" w:hAnsi="仿宋_GB2312" w:cs="仿宋_GB2312"/>
          <w:sz w:val="32"/>
          <w:szCs w:val="32"/>
        </w:rPr>
      </w:pPr>
      <w:r>
        <w:rPr>
          <w:rFonts w:ascii="仿宋_GB2312" w:hAnsi="仿宋_GB2312" w:cs="仿宋_GB2312" w:hint="eastAsia"/>
          <w:sz w:val="32"/>
          <w:szCs w:val="32"/>
        </w:rPr>
        <w:t>来自企业、科研院所、从事创新创业及其服务的其他事业单位、新型研发机构等单位的人员所组成的团队均可报名参赛。</w:t>
      </w:r>
    </w:p>
    <w:p w:rsidR="004E45CA" w:rsidRDefault="004E45CA" w:rsidP="004E45CA">
      <w:pPr>
        <w:widowControl/>
        <w:spacing w:line="580" w:lineRule="exact"/>
        <w:ind w:firstLine="640"/>
        <w:rPr>
          <w:rFonts w:ascii="楷体" w:eastAsia="楷体" w:hAnsi="楷体" w:cs="楷体"/>
          <w:sz w:val="32"/>
          <w:szCs w:val="32"/>
        </w:rPr>
      </w:pPr>
      <w:r>
        <w:rPr>
          <w:rFonts w:ascii="楷体" w:eastAsia="楷体" w:hAnsi="楷体" w:cs="楷体" w:hint="eastAsia"/>
          <w:sz w:val="32"/>
          <w:szCs w:val="32"/>
        </w:rPr>
        <w:t>（二）项目要求</w:t>
      </w:r>
    </w:p>
    <w:p w:rsidR="004E45CA" w:rsidRDefault="004E45CA" w:rsidP="004E45CA">
      <w:pPr>
        <w:widowControl/>
        <w:spacing w:line="580" w:lineRule="exact"/>
        <w:ind w:firstLine="640"/>
        <w:rPr>
          <w:rFonts w:ascii="仿宋_GB2312" w:hAnsi="仿宋_GB2312" w:cs="仿宋_GB2312"/>
          <w:sz w:val="32"/>
          <w:szCs w:val="32"/>
        </w:rPr>
      </w:pPr>
      <w:r>
        <w:rPr>
          <w:rFonts w:ascii="仿宋_GB2312" w:hAnsi="仿宋_GB2312" w:cs="仿宋_GB2312" w:hint="eastAsia"/>
          <w:sz w:val="32"/>
          <w:szCs w:val="32"/>
        </w:rPr>
        <w:t>参加竞赛项目为以TRIZ为主的技术创新方法、管理创新方法及其他创新方法在研发生产中和学习生活中的实际应用。竞赛项目不包含非企业报名项目、非创新方法应用项目及已参加过往届创新方法大赛的项目。</w:t>
      </w:r>
    </w:p>
    <w:p w:rsidR="004E45CA" w:rsidRDefault="004E45CA" w:rsidP="004E45CA">
      <w:pPr>
        <w:widowControl/>
        <w:spacing w:line="580" w:lineRule="exact"/>
        <w:ind w:firstLine="640"/>
        <w:rPr>
          <w:rFonts w:ascii="楷体" w:eastAsia="楷体" w:hAnsi="楷体" w:cs="楷体"/>
          <w:sz w:val="32"/>
          <w:szCs w:val="32"/>
        </w:rPr>
      </w:pPr>
      <w:r>
        <w:rPr>
          <w:rFonts w:ascii="楷体" w:eastAsia="楷体" w:hAnsi="楷体" w:cs="楷体" w:hint="eastAsia"/>
          <w:sz w:val="32"/>
          <w:szCs w:val="32"/>
        </w:rPr>
        <w:t>（三）参赛形式</w:t>
      </w:r>
    </w:p>
    <w:p w:rsidR="004E45CA" w:rsidRDefault="004E45CA" w:rsidP="004E45CA">
      <w:pPr>
        <w:widowControl/>
        <w:spacing w:line="580" w:lineRule="exact"/>
        <w:ind w:firstLine="640"/>
        <w:rPr>
          <w:rFonts w:ascii="仿宋_GB2312" w:hAnsi="仿宋_GB2312" w:cs="仿宋_GB2312"/>
          <w:sz w:val="32"/>
          <w:szCs w:val="32"/>
        </w:rPr>
      </w:pPr>
      <w:r>
        <w:rPr>
          <w:rFonts w:ascii="仿宋_GB2312" w:hAnsi="仿宋_GB2312" w:cs="仿宋_GB2312" w:hint="eastAsia"/>
          <w:sz w:val="32"/>
          <w:szCs w:val="32"/>
        </w:rPr>
        <w:t>以企业为单位申报，以项目团队形式参赛，每个团队由3人组成。对于跨企业组队参赛的作品，各成员须事先协商明确作品的申报单位。</w:t>
      </w:r>
    </w:p>
    <w:p w:rsidR="004E45CA" w:rsidRDefault="004E45CA" w:rsidP="004E45CA">
      <w:pPr>
        <w:spacing w:line="580" w:lineRule="exact"/>
        <w:ind w:firstLine="640"/>
        <w:rPr>
          <w:rFonts w:ascii="黑体" w:eastAsia="黑体" w:hAnsi="黑体" w:cs="黑体"/>
          <w:sz w:val="32"/>
          <w:szCs w:val="32"/>
        </w:rPr>
      </w:pPr>
    </w:p>
    <w:p w:rsidR="004E45CA" w:rsidRDefault="004E45CA" w:rsidP="004E45CA">
      <w:pPr>
        <w:spacing w:line="580" w:lineRule="exact"/>
        <w:ind w:firstLine="640"/>
        <w:rPr>
          <w:rFonts w:ascii="黑体" w:eastAsia="黑体" w:hAnsi="黑体" w:cs="黑体"/>
          <w:sz w:val="32"/>
          <w:szCs w:val="32"/>
        </w:rPr>
      </w:pPr>
      <w:r>
        <w:rPr>
          <w:rFonts w:ascii="黑体" w:eastAsia="黑体" w:hAnsi="黑体" w:cs="黑体" w:hint="eastAsia"/>
          <w:sz w:val="32"/>
          <w:szCs w:val="32"/>
        </w:rPr>
        <w:t>二、赛事流程</w:t>
      </w:r>
    </w:p>
    <w:p w:rsidR="004E45CA" w:rsidRDefault="004E45CA" w:rsidP="004E45CA">
      <w:pPr>
        <w:spacing w:line="580" w:lineRule="exact"/>
        <w:ind w:firstLine="640"/>
        <w:rPr>
          <w:rFonts w:ascii="楷体" w:eastAsia="楷体" w:hAnsi="楷体" w:cs="楷体"/>
          <w:sz w:val="32"/>
          <w:szCs w:val="32"/>
        </w:rPr>
      </w:pPr>
      <w:r>
        <w:rPr>
          <w:rFonts w:ascii="楷体" w:eastAsia="楷体" w:hAnsi="楷体" w:cs="楷体" w:hint="eastAsia"/>
          <w:sz w:val="32"/>
          <w:szCs w:val="32"/>
        </w:rPr>
        <w:t>（一）报名</w:t>
      </w:r>
    </w:p>
    <w:p w:rsidR="004E45CA" w:rsidRDefault="004E45CA" w:rsidP="004E45CA">
      <w:pPr>
        <w:spacing w:line="580" w:lineRule="exact"/>
        <w:ind w:firstLine="640"/>
        <w:rPr>
          <w:rFonts w:ascii="仿宋_GB2312"/>
          <w:kern w:val="0"/>
          <w:sz w:val="32"/>
          <w:szCs w:val="32"/>
          <w:shd w:val="clear" w:color="auto" w:fill="FFFFFF"/>
        </w:rPr>
      </w:pPr>
      <w:r>
        <w:rPr>
          <w:rFonts w:ascii="仿宋_GB2312" w:hint="eastAsia"/>
          <w:sz w:val="32"/>
          <w:szCs w:val="32"/>
        </w:rPr>
        <w:lastRenderedPageBreak/>
        <w:t>参赛团队请登录中国科协企业创新服务中心官网</w:t>
      </w:r>
      <w:r>
        <w:rPr>
          <w:rFonts w:ascii="仿宋_GB2312" w:hAnsi="Calibri" w:hint="eastAsia"/>
          <w:kern w:val="0"/>
          <w:sz w:val="32"/>
          <w:szCs w:val="32"/>
        </w:rPr>
        <w:t>（</w:t>
      </w:r>
      <w:r>
        <w:rPr>
          <w:rFonts w:hint="eastAsia"/>
          <w:sz w:val="32"/>
          <w:szCs w:val="32"/>
        </w:rPr>
        <w:t>cxffds.scei.org.cn</w:t>
      </w:r>
      <w:r>
        <w:rPr>
          <w:rFonts w:ascii="仿宋_GB2312" w:hAnsi="Calibri" w:hint="eastAsia"/>
          <w:kern w:val="0"/>
          <w:sz w:val="32"/>
          <w:szCs w:val="32"/>
        </w:rPr>
        <w:t>）</w:t>
      </w:r>
      <w:r>
        <w:rPr>
          <w:rFonts w:ascii="仿宋_GB2312" w:hint="eastAsia"/>
          <w:kern w:val="0"/>
          <w:sz w:val="32"/>
          <w:szCs w:val="32"/>
          <w:shd w:val="clear" w:color="auto" w:fill="FFFFFF"/>
        </w:rPr>
        <w:t>，点击“2022年中国创新方法大赛报名入口”统一报名参加企业专项赛，提交《企业专项赛作品申报书》及参赛作品PPT。</w:t>
      </w:r>
    </w:p>
    <w:p w:rsidR="004E45CA" w:rsidRDefault="004E45CA" w:rsidP="004E45CA">
      <w:pPr>
        <w:numPr>
          <w:ilvl w:val="0"/>
          <w:numId w:val="1"/>
        </w:numPr>
        <w:spacing w:line="580" w:lineRule="exact"/>
        <w:ind w:firstLine="640"/>
        <w:rPr>
          <w:rFonts w:ascii="楷体" w:eastAsia="楷体" w:hAnsi="楷体" w:cs="楷体"/>
          <w:sz w:val="32"/>
          <w:szCs w:val="32"/>
        </w:rPr>
      </w:pPr>
      <w:r>
        <w:rPr>
          <w:rFonts w:ascii="楷体" w:eastAsia="楷体" w:hAnsi="楷体" w:cs="楷体" w:hint="eastAsia"/>
          <w:sz w:val="32"/>
          <w:szCs w:val="32"/>
        </w:rPr>
        <w:t>形式审查</w:t>
      </w:r>
    </w:p>
    <w:p w:rsidR="004E45CA" w:rsidRDefault="004E45CA" w:rsidP="004E45CA">
      <w:pPr>
        <w:spacing w:line="580" w:lineRule="exact"/>
        <w:ind w:firstLine="640"/>
        <w:rPr>
          <w:rFonts w:ascii="仿宋_GB2312"/>
          <w:sz w:val="32"/>
          <w:szCs w:val="32"/>
        </w:rPr>
      </w:pPr>
      <w:r>
        <w:rPr>
          <w:rFonts w:ascii="仿宋_GB2312" w:hint="eastAsia"/>
          <w:sz w:val="32"/>
          <w:szCs w:val="32"/>
        </w:rPr>
        <w:t>组织专家对项目材料进行形式审查，申报材料完整且符合参赛条件的项目获得参赛资格，进入初赛。</w:t>
      </w:r>
    </w:p>
    <w:p w:rsidR="004E45CA" w:rsidRDefault="004E45CA" w:rsidP="004E45CA">
      <w:pPr>
        <w:spacing w:line="580" w:lineRule="exact"/>
        <w:ind w:firstLine="640"/>
        <w:rPr>
          <w:rFonts w:ascii="楷体" w:eastAsia="楷体" w:hAnsi="楷体" w:cs="楷体"/>
          <w:sz w:val="32"/>
          <w:szCs w:val="32"/>
        </w:rPr>
      </w:pPr>
      <w:r>
        <w:rPr>
          <w:rFonts w:ascii="楷体" w:eastAsia="楷体" w:hAnsi="楷体" w:cs="楷体" w:hint="eastAsia"/>
          <w:sz w:val="32"/>
          <w:szCs w:val="32"/>
        </w:rPr>
        <w:t>（三）初赛</w:t>
      </w:r>
    </w:p>
    <w:p w:rsidR="004E45CA" w:rsidRDefault="004E45CA" w:rsidP="004E45CA">
      <w:pPr>
        <w:spacing w:line="580" w:lineRule="exact"/>
        <w:ind w:firstLine="640"/>
        <w:rPr>
          <w:rFonts w:ascii="仿宋_GB2312"/>
          <w:bCs/>
          <w:sz w:val="32"/>
          <w:szCs w:val="32"/>
        </w:rPr>
      </w:pPr>
      <w:r>
        <w:rPr>
          <w:rFonts w:ascii="仿宋_GB2312" w:hint="eastAsia"/>
          <w:bCs/>
          <w:sz w:val="32"/>
          <w:szCs w:val="32"/>
        </w:rPr>
        <w:t>组织专家对进入初赛的项目材料进行线上评审，按成绩评选出进入决赛的项目。</w:t>
      </w:r>
    </w:p>
    <w:p w:rsidR="004E45CA" w:rsidRDefault="004E45CA" w:rsidP="004E45CA">
      <w:pPr>
        <w:spacing w:line="580" w:lineRule="exact"/>
        <w:ind w:firstLine="640"/>
        <w:rPr>
          <w:rFonts w:ascii="楷体" w:eastAsia="楷体" w:hAnsi="楷体" w:cs="楷体"/>
          <w:sz w:val="32"/>
          <w:szCs w:val="32"/>
        </w:rPr>
      </w:pPr>
      <w:r>
        <w:rPr>
          <w:rFonts w:ascii="楷体" w:eastAsia="楷体" w:hAnsi="楷体" w:cs="楷体" w:hint="eastAsia"/>
          <w:sz w:val="32"/>
          <w:szCs w:val="32"/>
        </w:rPr>
        <w:t>（四）决赛</w:t>
      </w:r>
    </w:p>
    <w:p w:rsidR="004E45CA" w:rsidRDefault="004E45CA" w:rsidP="004E45CA">
      <w:pPr>
        <w:pStyle w:val="a0"/>
        <w:spacing w:after="0" w:line="580" w:lineRule="exact"/>
        <w:ind w:firstLine="640"/>
        <w:rPr>
          <w:rFonts w:ascii="仿宋_GB2312"/>
          <w:sz w:val="32"/>
          <w:szCs w:val="32"/>
        </w:rPr>
      </w:pPr>
      <w:r>
        <w:rPr>
          <w:rFonts w:ascii="仿宋_GB2312" w:hint="eastAsia"/>
          <w:sz w:val="32"/>
          <w:szCs w:val="32"/>
        </w:rPr>
        <w:t>决赛为项目展示和理论测试两个环节。</w:t>
      </w:r>
    </w:p>
    <w:p w:rsidR="004E45CA" w:rsidRDefault="004E45CA" w:rsidP="004E45CA">
      <w:pPr>
        <w:pStyle w:val="a0"/>
        <w:spacing w:after="0" w:line="580" w:lineRule="exact"/>
        <w:ind w:firstLine="640"/>
        <w:rPr>
          <w:rFonts w:ascii="仿宋_GB2312"/>
          <w:sz w:val="32"/>
          <w:szCs w:val="32"/>
        </w:rPr>
      </w:pPr>
      <w:r>
        <w:rPr>
          <w:rFonts w:ascii="仿宋_GB2312" w:hint="eastAsia"/>
          <w:sz w:val="32"/>
          <w:szCs w:val="32"/>
        </w:rPr>
        <w:t>1.项目展示：</w:t>
      </w:r>
    </w:p>
    <w:p w:rsidR="004E45CA" w:rsidRDefault="004E45CA" w:rsidP="004E45CA">
      <w:pPr>
        <w:pStyle w:val="a0"/>
        <w:spacing w:after="0" w:line="580" w:lineRule="exact"/>
        <w:ind w:firstLine="640"/>
        <w:rPr>
          <w:rFonts w:ascii="仿宋_GB2312"/>
          <w:sz w:val="32"/>
          <w:szCs w:val="32"/>
        </w:rPr>
      </w:pPr>
      <w:r>
        <w:rPr>
          <w:rFonts w:ascii="仿宋_GB2312" w:hint="eastAsia"/>
          <w:sz w:val="32"/>
          <w:szCs w:val="32"/>
        </w:rPr>
        <w:t>（1）采用现场陈述、答辩、评审委员会评审的方式。</w:t>
      </w:r>
    </w:p>
    <w:p w:rsidR="004E45CA" w:rsidRDefault="004E45CA" w:rsidP="004E45CA">
      <w:pPr>
        <w:pStyle w:val="a0"/>
        <w:spacing w:after="0" w:line="580" w:lineRule="exact"/>
        <w:ind w:firstLine="640"/>
        <w:rPr>
          <w:rFonts w:ascii="仿宋_GB2312"/>
          <w:sz w:val="32"/>
          <w:szCs w:val="32"/>
        </w:rPr>
      </w:pPr>
      <w:r>
        <w:rPr>
          <w:rFonts w:ascii="仿宋_GB2312" w:hint="eastAsia"/>
          <w:sz w:val="32"/>
          <w:szCs w:val="32"/>
        </w:rPr>
        <w:t>（2）每个参赛项目参加答辩人数为3人，通过PPT/视频/展板/模型的方式进行创新方法应用项目介绍，介绍时间不超过8分钟，答辩时间不超过4分钟。</w:t>
      </w:r>
    </w:p>
    <w:p w:rsidR="004E45CA" w:rsidRDefault="004E45CA" w:rsidP="004E45CA">
      <w:pPr>
        <w:pStyle w:val="a0"/>
        <w:spacing w:after="0" w:line="580" w:lineRule="exact"/>
        <w:ind w:firstLine="640"/>
        <w:rPr>
          <w:rFonts w:ascii="仿宋_GB2312"/>
          <w:sz w:val="32"/>
          <w:szCs w:val="32"/>
        </w:rPr>
      </w:pPr>
      <w:r>
        <w:rPr>
          <w:rFonts w:ascii="仿宋_GB2312" w:hint="eastAsia"/>
          <w:sz w:val="32"/>
          <w:szCs w:val="32"/>
        </w:rPr>
        <w:t>项目展示成绩的80%计入决赛总成绩。</w:t>
      </w:r>
    </w:p>
    <w:p w:rsidR="004E45CA" w:rsidRDefault="004E45CA" w:rsidP="004E45CA">
      <w:pPr>
        <w:pStyle w:val="a0"/>
        <w:spacing w:after="0" w:line="580" w:lineRule="exact"/>
        <w:ind w:firstLine="640"/>
        <w:rPr>
          <w:rFonts w:ascii="仿宋_GB2312"/>
          <w:sz w:val="32"/>
          <w:szCs w:val="32"/>
        </w:rPr>
      </w:pPr>
      <w:r>
        <w:rPr>
          <w:rFonts w:ascii="仿宋_GB2312" w:hint="eastAsia"/>
          <w:sz w:val="32"/>
          <w:szCs w:val="32"/>
        </w:rPr>
        <w:t>2.理论测试</w:t>
      </w:r>
    </w:p>
    <w:p w:rsidR="004E45CA" w:rsidRDefault="004E45CA" w:rsidP="004E45CA">
      <w:pPr>
        <w:pStyle w:val="a0"/>
        <w:spacing w:after="0" w:line="580" w:lineRule="exact"/>
        <w:ind w:firstLine="640"/>
        <w:rPr>
          <w:rFonts w:ascii="仿宋_GB2312"/>
          <w:sz w:val="32"/>
          <w:szCs w:val="32"/>
        </w:rPr>
      </w:pPr>
      <w:r>
        <w:rPr>
          <w:rFonts w:ascii="仿宋_GB2312" w:hint="eastAsia"/>
          <w:sz w:val="32"/>
          <w:szCs w:val="32"/>
        </w:rPr>
        <w:t>（1）设置单选题若干道，采用答题卡作答的方式，每个参赛项目全部选手均须参加答题。</w:t>
      </w:r>
    </w:p>
    <w:p w:rsidR="004E45CA" w:rsidRDefault="004E45CA" w:rsidP="004E45CA">
      <w:pPr>
        <w:pStyle w:val="a0"/>
        <w:spacing w:after="0" w:line="580" w:lineRule="exact"/>
        <w:ind w:firstLine="640"/>
        <w:rPr>
          <w:rFonts w:ascii="仿宋_GB2312"/>
          <w:sz w:val="32"/>
          <w:szCs w:val="32"/>
        </w:rPr>
      </w:pPr>
      <w:r>
        <w:rPr>
          <w:rFonts w:ascii="仿宋_GB2312" w:hint="eastAsia"/>
          <w:sz w:val="32"/>
          <w:szCs w:val="32"/>
        </w:rPr>
        <w:t>（2）主要考查创新方法大纲的内容，支撑教材为《创新方法教程》初、中、高级（高等教育出版社出版）、《企业创新方法实务——一线创新工程师读本》（化学工业出版社）</w:t>
      </w:r>
      <w:r>
        <w:rPr>
          <w:rFonts w:ascii="仿宋_GB2312" w:hint="eastAsia"/>
          <w:sz w:val="32"/>
          <w:szCs w:val="32"/>
        </w:rPr>
        <w:lastRenderedPageBreak/>
        <w:t>和《质量管理与创新小组实践》（中国科学技术出版社）。理论测试成绩的20%计入决赛总成绩。</w:t>
      </w:r>
    </w:p>
    <w:p w:rsidR="004E45CA" w:rsidRDefault="004E45CA" w:rsidP="004E45CA">
      <w:pPr>
        <w:widowControl/>
        <w:spacing w:line="580" w:lineRule="exact"/>
        <w:ind w:firstLine="640"/>
        <w:rPr>
          <w:rFonts w:eastAsia="楷体_GB2312"/>
          <w:sz w:val="32"/>
          <w:szCs w:val="32"/>
        </w:rPr>
      </w:pPr>
      <w:r>
        <w:rPr>
          <w:rFonts w:eastAsia="黑体" w:hint="eastAsia"/>
          <w:sz w:val="32"/>
          <w:szCs w:val="32"/>
        </w:rPr>
        <w:t>三、奖项设置</w:t>
      </w:r>
    </w:p>
    <w:p w:rsidR="004E45CA" w:rsidRDefault="004E45CA" w:rsidP="004E45CA">
      <w:pPr>
        <w:spacing w:line="580" w:lineRule="exact"/>
        <w:ind w:firstLine="640"/>
        <w:rPr>
          <w:rFonts w:ascii="仿宋_GB2312"/>
          <w:sz w:val="32"/>
          <w:szCs w:val="32"/>
        </w:rPr>
      </w:pPr>
      <w:r>
        <w:rPr>
          <w:rFonts w:ascii="仿宋_GB2312" w:hint="eastAsia"/>
          <w:sz w:val="32"/>
          <w:szCs w:val="32"/>
        </w:rPr>
        <w:t>1.一等奖、二等奖、三等奖和优胜奖：各等次奖分别约占报名项目总数的10%、20%、30%和40%。按照全国大赛组委会分配名额数量，从获奖项目中推荐进入全国总决赛。</w:t>
      </w:r>
    </w:p>
    <w:p w:rsidR="004E45CA" w:rsidRDefault="004E45CA" w:rsidP="004E45CA">
      <w:pPr>
        <w:spacing w:line="580" w:lineRule="exact"/>
        <w:ind w:firstLine="640"/>
        <w:rPr>
          <w:rFonts w:ascii="仿宋_GB2312"/>
          <w:sz w:val="32"/>
          <w:szCs w:val="32"/>
        </w:rPr>
      </w:pPr>
      <w:r>
        <w:rPr>
          <w:rFonts w:ascii="仿宋_GB2312" w:hint="eastAsia"/>
          <w:sz w:val="32"/>
          <w:szCs w:val="32"/>
        </w:rPr>
        <w:t>2.优秀组织奖：授予组织工作出色，报名参赛项目数量多或参赛项目质量高的单位。</w:t>
      </w:r>
    </w:p>
    <w:p w:rsidR="004E45CA" w:rsidRDefault="004E45CA" w:rsidP="004E45CA">
      <w:pPr>
        <w:spacing w:line="580" w:lineRule="exact"/>
        <w:ind w:firstLine="640"/>
        <w:rPr>
          <w:rFonts w:ascii="仿宋_GB2312"/>
          <w:sz w:val="32"/>
          <w:szCs w:val="32"/>
        </w:rPr>
      </w:pPr>
      <w:r>
        <w:rPr>
          <w:rFonts w:ascii="仿宋_GB2312" w:hint="eastAsia"/>
          <w:sz w:val="32"/>
          <w:szCs w:val="32"/>
        </w:rPr>
        <w:t>3.特殊贡献奖：授予为大赛组织工作做出特殊贡献得单位。</w:t>
      </w:r>
    </w:p>
    <w:p w:rsidR="004E45CA" w:rsidRDefault="004E45CA" w:rsidP="004E45CA">
      <w:pPr>
        <w:widowControl/>
        <w:spacing w:line="580" w:lineRule="exact"/>
        <w:ind w:firstLine="640"/>
        <w:rPr>
          <w:rFonts w:eastAsia="楷体_GB2312"/>
          <w:sz w:val="32"/>
          <w:szCs w:val="32"/>
        </w:rPr>
      </w:pPr>
      <w:r>
        <w:rPr>
          <w:rFonts w:eastAsia="黑体" w:hint="eastAsia"/>
          <w:sz w:val="32"/>
          <w:szCs w:val="32"/>
        </w:rPr>
        <w:t>四、评分标准</w:t>
      </w:r>
    </w:p>
    <w:p w:rsidR="004E45CA" w:rsidRDefault="004E45CA" w:rsidP="004E45CA">
      <w:pPr>
        <w:widowControl/>
        <w:spacing w:line="580" w:lineRule="exact"/>
        <w:ind w:firstLine="643"/>
        <w:rPr>
          <w:rFonts w:ascii="楷体" w:eastAsia="楷体" w:hAnsi="楷体" w:cs="楷体"/>
          <w:b/>
          <w:bCs/>
          <w:sz w:val="32"/>
          <w:szCs w:val="32"/>
        </w:rPr>
      </w:pPr>
      <w:r>
        <w:rPr>
          <w:rFonts w:ascii="楷体" w:eastAsia="楷体" w:hAnsi="楷体" w:cs="楷体" w:hint="eastAsia"/>
          <w:b/>
          <w:bCs/>
          <w:sz w:val="32"/>
          <w:szCs w:val="32"/>
        </w:rPr>
        <w:t>（一）初赛评分标准</w:t>
      </w:r>
    </w:p>
    <w:p w:rsidR="004E45CA" w:rsidRDefault="004E45CA" w:rsidP="004E45CA">
      <w:pPr>
        <w:spacing w:line="580" w:lineRule="exact"/>
        <w:ind w:firstLine="640"/>
        <w:rPr>
          <w:rFonts w:ascii="仿宋_GB2312"/>
          <w:sz w:val="32"/>
          <w:szCs w:val="32"/>
        </w:rPr>
      </w:pPr>
      <w:r>
        <w:rPr>
          <w:rFonts w:ascii="仿宋_GB2312" w:hint="eastAsia"/>
          <w:sz w:val="32"/>
          <w:szCs w:val="32"/>
        </w:rPr>
        <w:t>1.企业问题创新难度与创新等级（10分）</w:t>
      </w:r>
    </w:p>
    <w:p w:rsidR="004E45CA" w:rsidRDefault="004E45CA" w:rsidP="004E45CA">
      <w:pPr>
        <w:spacing w:line="580" w:lineRule="exact"/>
        <w:ind w:firstLine="640"/>
        <w:rPr>
          <w:rFonts w:ascii="仿宋_GB2312"/>
          <w:sz w:val="32"/>
          <w:szCs w:val="32"/>
        </w:rPr>
      </w:pPr>
      <w:r>
        <w:rPr>
          <w:rFonts w:ascii="仿宋_GB2312" w:hint="eastAsia"/>
          <w:sz w:val="32"/>
          <w:szCs w:val="32"/>
        </w:rPr>
        <w:t>2.创新方法应用程度与应用水平（30分）</w:t>
      </w:r>
    </w:p>
    <w:p w:rsidR="004E45CA" w:rsidRDefault="004E45CA" w:rsidP="004E45CA">
      <w:pPr>
        <w:spacing w:line="580" w:lineRule="exact"/>
        <w:ind w:firstLine="640"/>
        <w:rPr>
          <w:rFonts w:ascii="仿宋_GB2312"/>
          <w:sz w:val="32"/>
          <w:szCs w:val="32"/>
        </w:rPr>
      </w:pPr>
      <w:r>
        <w:rPr>
          <w:rFonts w:ascii="仿宋_GB2312" w:hint="eastAsia"/>
          <w:sz w:val="32"/>
          <w:szCs w:val="32"/>
        </w:rPr>
        <w:t>3.方案可实施性（30分）</w:t>
      </w:r>
    </w:p>
    <w:p w:rsidR="004E45CA" w:rsidRDefault="004E45CA" w:rsidP="004E45CA">
      <w:pPr>
        <w:spacing w:line="580" w:lineRule="exact"/>
        <w:ind w:firstLine="640"/>
        <w:rPr>
          <w:rFonts w:ascii="仿宋_GB2312"/>
          <w:sz w:val="32"/>
          <w:szCs w:val="32"/>
        </w:rPr>
      </w:pPr>
      <w:r>
        <w:rPr>
          <w:rFonts w:ascii="仿宋_GB2312" w:hint="eastAsia"/>
          <w:sz w:val="32"/>
          <w:szCs w:val="32"/>
        </w:rPr>
        <w:t>4.实际/预测应用效果与效益（20分）</w:t>
      </w:r>
    </w:p>
    <w:p w:rsidR="004E45CA" w:rsidRDefault="004E45CA" w:rsidP="004E45CA">
      <w:pPr>
        <w:spacing w:line="580" w:lineRule="exact"/>
        <w:ind w:firstLine="640"/>
        <w:rPr>
          <w:rFonts w:ascii="仿宋_GB2312"/>
          <w:sz w:val="32"/>
          <w:szCs w:val="32"/>
        </w:rPr>
      </w:pPr>
      <w:r>
        <w:rPr>
          <w:rFonts w:ascii="仿宋_GB2312" w:hint="eastAsia"/>
          <w:sz w:val="32"/>
          <w:szCs w:val="32"/>
        </w:rPr>
        <w:t>5.创新成果第三方评价（10分）</w:t>
      </w:r>
    </w:p>
    <w:p w:rsidR="004E45CA" w:rsidRDefault="004E45CA" w:rsidP="004E45CA">
      <w:pPr>
        <w:widowControl/>
        <w:spacing w:line="580" w:lineRule="exact"/>
        <w:ind w:firstLine="643"/>
        <w:rPr>
          <w:rFonts w:ascii="楷体" w:eastAsia="楷体" w:hAnsi="楷体" w:cs="楷体"/>
          <w:b/>
          <w:bCs/>
          <w:sz w:val="32"/>
          <w:szCs w:val="32"/>
        </w:rPr>
      </w:pPr>
      <w:r>
        <w:rPr>
          <w:rFonts w:ascii="楷体" w:eastAsia="楷体" w:hAnsi="楷体" w:cs="楷体" w:hint="eastAsia"/>
          <w:b/>
          <w:bCs/>
          <w:sz w:val="32"/>
          <w:szCs w:val="32"/>
        </w:rPr>
        <w:t>（二）决赛评分标准</w:t>
      </w:r>
    </w:p>
    <w:p w:rsidR="004E45CA" w:rsidRDefault="004E45CA" w:rsidP="004E45CA">
      <w:pPr>
        <w:spacing w:line="580" w:lineRule="exact"/>
        <w:ind w:firstLine="640"/>
        <w:rPr>
          <w:rFonts w:ascii="仿宋_GB2312"/>
          <w:sz w:val="32"/>
          <w:szCs w:val="32"/>
        </w:rPr>
      </w:pPr>
      <w:r>
        <w:rPr>
          <w:rFonts w:ascii="仿宋_GB2312" w:hint="eastAsia"/>
          <w:sz w:val="32"/>
          <w:szCs w:val="32"/>
        </w:rPr>
        <w:t>1.企业问题创新难度与创新等级（10分）</w:t>
      </w:r>
    </w:p>
    <w:p w:rsidR="004E45CA" w:rsidRDefault="004E45CA" w:rsidP="004E45CA">
      <w:pPr>
        <w:spacing w:line="580" w:lineRule="exact"/>
        <w:ind w:firstLine="640"/>
        <w:rPr>
          <w:rFonts w:ascii="仿宋_GB2312"/>
          <w:sz w:val="32"/>
          <w:szCs w:val="32"/>
        </w:rPr>
      </w:pPr>
      <w:r>
        <w:rPr>
          <w:rFonts w:ascii="仿宋_GB2312" w:hint="eastAsia"/>
          <w:sz w:val="32"/>
          <w:szCs w:val="32"/>
        </w:rPr>
        <w:t>2.创新方法应用程度与应用水平（30分）</w:t>
      </w:r>
    </w:p>
    <w:p w:rsidR="004E45CA" w:rsidRDefault="004E45CA" w:rsidP="004E45CA">
      <w:pPr>
        <w:spacing w:line="580" w:lineRule="exact"/>
        <w:ind w:firstLine="640"/>
        <w:rPr>
          <w:rFonts w:ascii="仿宋_GB2312"/>
          <w:sz w:val="32"/>
          <w:szCs w:val="32"/>
        </w:rPr>
      </w:pPr>
      <w:r>
        <w:rPr>
          <w:rFonts w:ascii="仿宋_GB2312" w:hint="eastAsia"/>
          <w:sz w:val="32"/>
          <w:szCs w:val="32"/>
        </w:rPr>
        <w:t>3.方案可实施性（20分）</w:t>
      </w:r>
    </w:p>
    <w:p w:rsidR="004E45CA" w:rsidRDefault="004E45CA" w:rsidP="004E45CA">
      <w:pPr>
        <w:spacing w:line="580" w:lineRule="exact"/>
        <w:ind w:firstLine="640"/>
        <w:rPr>
          <w:rFonts w:ascii="仿宋_GB2312"/>
          <w:sz w:val="32"/>
          <w:szCs w:val="32"/>
        </w:rPr>
      </w:pPr>
      <w:r>
        <w:rPr>
          <w:rFonts w:ascii="仿宋_GB2312" w:hint="eastAsia"/>
          <w:sz w:val="32"/>
          <w:szCs w:val="32"/>
        </w:rPr>
        <w:t>4.实际/预测应用效果与效益（10分）</w:t>
      </w:r>
    </w:p>
    <w:p w:rsidR="004E45CA" w:rsidRDefault="004E45CA" w:rsidP="004E45CA">
      <w:pPr>
        <w:spacing w:line="580" w:lineRule="exact"/>
        <w:ind w:firstLine="640"/>
        <w:rPr>
          <w:rFonts w:ascii="仿宋_GB2312"/>
          <w:sz w:val="32"/>
          <w:szCs w:val="32"/>
        </w:rPr>
      </w:pPr>
      <w:r>
        <w:rPr>
          <w:rFonts w:ascii="仿宋_GB2312" w:hint="eastAsia"/>
          <w:sz w:val="32"/>
          <w:szCs w:val="32"/>
        </w:rPr>
        <w:t>5.创新成果第三方评价（10分）</w:t>
      </w:r>
    </w:p>
    <w:p w:rsidR="004E45CA" w:rsidRDefault="004E45CA" w:rsidP="004E45CA">
      <w:pPr>
        <w:pStyle w:val="a0"/>
        <w:spacing w:after="0" w:line="580" w:lineRule="exact"/>
        <w:ind w:firstLine="640"/>
      </w:pPr>
      <w:r>
        <w:rPr>
          <w:rFonts w:ascii="仿宋_GB2312" w:hint="eastAsia"/>
          <w:sz w:val="32"/>
          <w:szCs w:val="32"/>
        </w:rPr>
        <w:t>6.现场展示及答辩情况（20分）</w:t>
      </w:r>
    </w:p>
    <w:p w:rsidR="004E45CA" w:rsidRDefault="004E45CA" w:rsidP="004E45CA">
      <w:pPr>
        <w:widowControl/>
        <w:spacing w:line="580" w:lineRule="exact"/>
        <w:ind w:firstLine="640"/>
        <w:rPr>
          <w:rFonts w:eastAsia="黑体"/>
          <w:sz w:val="32"/>
          <w:szCs w:val="32"/>
        </w:rPr>
      </w:pPr>
      <w:r>
        <w:rPr>
          <w:rFonts w:eastAsia="黑体" w:hint="eastAsia"/>
          <w:sz w:val="32"/>
          <w:szCs w:val="32"/>
        </w:rPr>
        <w:lastRenderedPageBreak/>
        <w:t>五</w:t>
      </w:r>
      <w:r>
        <w:rPr>
          <w:rFonts w:eastAsia="黑体"/>
          <w:sz w:val="32"/>
          <w:szCs w:val="32"/>
        </w:rPr>
        <w:t>、联系方式</w:t>
      </w:r>
    </w:p>
    <w:p w:rsidR="004E45CA" w:rsidRDefault="004E45CA" w:rsidP="004E45CA">
      <w:pPr>
        <w:widowControl/>
        <w:spacing w:line="580" w:lineRule="exact"/>
        <w:ind w:firstLine="640"/>
        <w:rPr>
          <w:rFonts w:ascii="仿宋_GB2312"/>
          <w:sz w:val="32"/>
          <w:szCs w:val="32"/>
        </w:rPr>
      </w:pPr>
      <w:r>
        <w:rPr>
          <w:rFonts w:ascii="仿宋_GB2312" w:hint="eastAsia"/>
          <w:sz w:val="32"/>
          <w:szCs w:val="32"/>
        </w:rPr>
        <w:t>联系人：邱晨</w:t>
      </w:r>
    </w:p>
    <w:p w:rsidR="004E45CA" w:rsidRDefault="004E45CA" w:rsidP="004E45CA">
      <w:pPr>
        <w:widowControl/>
        <w:spacing w:line="580" w:lineRule="exact"/>
        <w:ind w:firstLine="640"/>
        <w:rPr>
          <w:rFonts w:ascii="仿宋_GB2312"/>
          <w:sz w:val="32"/>
          <w:szCs w:val="32"/>
        </w:rPr>
      </w:pPr>
      <w:r>
        <w:rPr>
          <w:rFonts w:ascii="仿宋_GB2312" w:hint="eastAsia"/>
          <w:sz w:val="32"/>
          <w:szCs w:val="32"/>
        </w:rPr>
        <w:t>联系电话：022-83219475  13516134272</w:t>
      </w:r>
    </w:p>
    <w:p w:rsidR="004E45CA" w:rsidRDefault="004E45CA" w:rsidP="004E45CA">
      <w:pPr>
        <w:spacing w:line="580" w:lineRule="exact"/>
        <w:ind w:firstLine="640"/>
        <w:rPr>
          <w:rFonts w:ascii="仿宋_GB2312"/>
          <w:sz w:val="32"/>
          <w:szCs w:val="32"/>
        </w:rPr>
      </w:pPr>
      <w:r>
        <w:rPr>
          <w:rFonts w:ascii="仿宋_GB2312" w:hint="eastAsia"/>
          <w:sz w:val="32"/>
          <w:szCs w:val="32"/>
        </w:rPr>
        <w:t>联系邮箱：tjkjfz@126.com</w:t>
      </w:r>
    </w:p>
    <w:p w:rsidR="003542C9" w:rsidRPr="004E45CA" w:rsidRDefault="003542C9" w:rsidP="004E45CA">
      <w:pPr>
        <w:ind w:firstLine="600"/>
      </w:pPr>
    </w:p>
    <w:sectPr w:rsidR="003542C9" w:rsidRPr="004E45C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42C9" w:rsidRDefault="003542C9" w:rsidP="004E45CA">
      <w:pPr>
        <w:ind w:firstLine="600"/>
      </w:pPr>
      <w:r>
        <w:separator/>
      </w:r>
    </w:p>
  </w:endnote>
  <w:endnote w:type="continuationSeparator" w:id="1">
    <w:p w:rsidR="003542C9" w:rsidRDefault="003542C9" w:rsidP="004E45CA">
      <w:pPr>
        <w:ind w:firstLine="60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42C9" w:rsidRDefault="003542C9" w:rsidP="004E45CA">
      <w:pPr>
        <w:ind w:firstLine="600"/>
      </w:pPr>
      <w:r>
        <w:separator/>
      </w:r>
    </w:p>
  </w:footnote>
  <w:footnote w:type="continuationSeparator" w:id="1">
    <w:p w:rsidR="003542C9" w:rsidRDefault="003542C9" w:rsidP="004E45CA">
      <w:pPr>
        <w:ind w:firstLine="60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3EE130"/>
    <w:multiLevelType w:val="singleLevel"/>
    <w:tmpl w:val="823EE130"/>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45CA"/>
    <w:rsid w:val="003542C9"/>
    <w:rsid w:val="004E45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E45CA"/>
    <w:pPr>
      <w:widowControl w:val="0"/>
      <w:ind w:firstLineChars="200" w:firstLine="200"/>
      <w:jc w:val="both"/>
    </w:pPr>
    <w:rPr>
      <w:rFonts w:ascii="Times New Roman" w:eastAsia="仿宋_GB2312" w:hAnsi="Times New Roman" w:cs="Times New Roman"/>
      <w:sz w:val="30"/>
      <w:szCs w:val="3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4E45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4E45CA"/>
    <w:rPr>
      <w:sz w:val="18"/>
      <w:szCs w:val="18"/>
    </w:rPr>
  </w:style>
  <w:style w:type="paragraph" w:styleId="a5">
    <w:name w:val="footer"/>
    <w:basedOn w:val="a"/>
    <w:link w:val="Char0"/>
    <w:uiPriority w:val="99"/>
    <w:semiHidden/>
    <w:unhideWhenUsed/>
    <w:rsid w:val="004E45CA"/>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4E45CA"/>
    <w:rPr>
      <w:sz w:val="18"/>
      <w:szCs w:val="18"/>
    </w:rPr>
  </w:style>
  <w:style w:type="paragraph" w:styleId="a0">
    <w:name w:val="Body Text"/>
    <w:basedOn w:val="a"/>
    <w:next w:val="a"/>
    <w:link w:val="Char1"/>
    <w:qFormat/>
    <w:rsid w:val="004E45CA"/>
    <w:pPr>
      <w:spacing w:after="120"/>
    </w:pPr>
  </w:style>
  <w:style w:type="character" w:customStyle="1" w:styleId="Char1">
    <w:name w:val="正文文本 Char"/>
    <w:basedOn w:val="a1"/>
    <w:link w:val="a0"/>
    <w:rsid w:val="004E45CA"/>
    <w:rPr>
      <w:rFonts w:ascii="Times New Roman" w:eastAsia="仿宋_GB2312" w:hAnsi="Times New Roman" w:cs="Times New Roman"/>
      <w:sz w:val="30"/>
      <w:szCs w:val="3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189</Words>
  <Characters>1078</Characters>
  <Application>Microsoft Office Word</Application>
  <DocSecurity>0</DocSecurity>
  <Lines>8</Lines>
  <Paragraphs>2</Paragraphs>
  <ScaleCrop>false</ScaleCrop>
  <Company>Lenovo</Company>
  <LinksUpToDate>false</LinksUpToDate>
  <CharactersWithSpaces>1265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齐伟</dc:creator>
  <cp:keywords/>
  <dc:description/>
  <cp:lastModifiedBy>齐伟</cp:lastModifiedBy>
  <cp:revision>2</cp:revision>
  <dcterms:created xsi:type="dcterms:W3CDTF">2022-08-18T08:09:00Z</dcterms:created>
  <dcterms:modified xsi:type="dcterms:W3CDTF">2022-08-18T08:09:00Z</dcterms:modified>
</cp:coreProperties>
</file>