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90"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ind w:left="190" w:firstLine="0" w:firstLineChars="0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2023年“青少年科创计划”名额分配办法</w:t>
      </w:r>
    </w:p>
    <w:p>
      <w:pPr>
        <w:spacing w:line="560" w:lineRule="exact"/>
        <w:ind w:firstLine="632"/>
        <w:rPr>
          <w:lang w:val="en"/>
        </w:rPr>
      </w:pPr>
    </w:p>
    <w:p>
      <w:pPr>
        <w:spacing w:line="580" w:lineRule="exact"/>
        <w:ind w:firstLine="672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为保障“青少年科创计划”学员遴选工作顺利实施，将按照各单位推荐学员人数和导师培养学员人数不高于5：1的比例进行初步遴选。通过初步遴选的学员将参加由培养高校组织的综合面试。现市级管理办公室给各单位下达初步遴选学员指标。具体如下：</w:t>
      </w:r>
    </w:p>
    <w:p>
      <w:pPr>
        <w:spacing w:line="580" w:lineRule="exact"/>
        <w:ind w:firstLine="672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1.各区可推荐25名（滨海新区可推荐50名）学员，共计425名。</w:t>
      </w:r>
    </w:p>
    <w:p>
      <w:pPr>
        <w:spacing w:line="580" w:lineRule="exact"/>
        <w:ind w:firstLine="672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2.辖区内市直属学校学员推荐工作由所在区统筹负责。其中，南开中学、第一中学、耀华中学、新华中学、实验中学每校单独推荐15名学员，不占用所在区名额。共计75名。</w:t>
      </w:r>
    </w:p>
    <w:p>
      <w:r>
        <w:rPr>
          <w:rFonts w:hint="eastAsia" w:ascii="仿宋_GB2312" w:hAnsi="仿宋_GB2312" w:cs="仿宋_GB2312"/>
          <w:sz w:val="32"/>
          <w:szCs w:val="32"/>
        </w:rPr>
        <w:t>3.各区、上述直属学校推荐学员时，同一名导师最多推荐2名学员（滨海新区最多4名）。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6B4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2023-11-10T08:33:50Z</dcterms:created>
  <dc:creator>lenovo</dc:creator>
  <cp:lastModifiedBy>岳桐树</cp:lastModifiedBy>
  <dcterms:modified xsi:type="dcterms:W3CDTF">2023-11-10T08:34:07Z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ECEE47464FA44835A297EDDA08C005B4_12</vt:lpwstr>
  </property>
</Properties>
</file>