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C35E9">
      <w:pPr>
        <w:adjustRightInd w:val="0"/>
        <w:snapToGrid w:val="0"/>
        <w:spacing w:before="144" w:beforeLines="25" w:line="276" w:lineRule="auto"/>
        <w:ind w:left="0" w:leftChars="0" w:right="150" w:rightChars="5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8C03E66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天津市第39届科技周和全国科技工作者日</w:t>
      </w:r>
    </w:p>
    <w:p w14:paraId="024117F5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方正小标宋简体" w:hAnsi="华文中宋" w:eastAsia="方正小标宋简体" w:cs="宋体"/>
          <w:lang w:val="en-US" w:eastAsia="zh-CN"/>
        </w:rPr>
      </w:pPr>
      <w:r>
        <w:rPr>
          <w:rFonts w:hint="eastAsia" w:ascii="方正小标宋简体" w:hAnsi="华文中宋" w:eastAsia="方正小标宋简体" w:cs="宋体"/>
          <w:lang w:val="en-US" w:eastAsia="zh-CN"/>
        </w:rPr>
        <w:t>活动开展情况统计表</w:t>
      </w:r>
    </w:p>
    <w:p w14:paraId="721A1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单位（盖章）：</w:t>
      </w:r>
    </w:p>
    <w:tbl>
      <w:tblPr>
        <w:tblStyle w:val="9"/>
        <w:tblpPr w:leftFromText="180" w:rightFromText="180" w:vertAnchor="text" w:horzAnchor="page" w:tblpX="1613" w:tblpY="90"/>
        <w:tblOverlap w:val="never"/>
        <w:tblW w:w="85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329"/>
        <w:gridCol w:w="2186"/>
        <w:gridCol w:w="2280"/>
        <w:gridCol w:w="1709"/>
      </w:tblGrid>
      <w:tr w14:paraId="199B2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 w14:paraId="1A81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活动开展次数</w:t>
            </w:r>
          </w:p>
        </w:tc>
        <w:tc>
          <w:tcPr>
            <w:tcW w:w="61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FB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C29B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5E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 w14:paraId="3852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（单位：万元）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D6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0A12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22E3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25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62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6F02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685D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8B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C7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624C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FBC2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D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36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镇</w:t>
            </w:r>
            <w:r>
              <w:rPr>
                <w:rFonts w:hint="eastAsia"/>
                <w:sz w:val="24"/>
                <w:szCs w:val="24"/>
              </w:rPr>
              <w:t>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35CD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0EAA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6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5F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企业赞助经费情况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802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7509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77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E7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实物投入情况</w:t>
            </w:r>
          </w:p>
          <w:p w14:paraId="4C70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6BD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45A35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A1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4B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460A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FCA2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541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-11"/>
                <w:sz w:val="24"/>
                <w:szCs w:val="24"/>
              </w:rPr>
              <w:t>工作人员参与数量</w:t>
            </w:r>
          </w:p>
          <w:p w14:paraId="6BAA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18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46FF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5E83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37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2E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科技工作者参与数量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00BC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1A34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5D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BB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科技志愿者数量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39E3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67DD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20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1B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5B39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6AB8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9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AA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活动</w:t>
            </w:r>
            <w:r>
              <w:rPr>
                <w:rFonts w:hint="eastAsia"/>
                <w:spacing w:val="-11"/>
                <w:sz w:val="24"/>
                <w:szCs w:val="24"/>
              </w:rPr>
              <w:t>群众参与数量</w:t>
            </w:r>
          </w:p>
          <w:p w14:paraId="1F53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B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6CCB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019C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14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F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E2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8EE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7D2F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434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3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参与媒体数量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FEA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847E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A4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27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5" w:leftChars="25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 w14:paraId="13F0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9EE4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</w:trPr>
        <w:tc>
          <w:tcPr>
            <w:tcW w:w="4515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B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活动期间开放的科普场馆数量</w:t>
            </w:r>
          </w:p>
        </w:tc>
        <w:tc>
          <w:tcPr>
            <w:tcW w:w="398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5AD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EBE7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8" w:hRule="atLeast"/>
        </w:trPr>
        <w:tc>
          <w:tcPr>
            <w:tcW w:w="4515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0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活动期间开放的科研机构数量</w:t>
            </w:r>
          </w:p>
        </w:tc>
        <w:tc>
          <w:tcPr>
            <w:tcW w:w="398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467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580B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8" w:hRule="atLeast"/>
        </w:trPr>
        <w:tc>
          <w:tcPr>
            <w:tcW w:w="4515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A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活动期间开放的大学数量</w:t>
            </w:r>
          </w:p>
        </w:tc>
        <w:tc>
          <w:tcPr>
            <w:tcW w:w="398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4899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6A14657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0304ABD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itle"/>
    <w:basedOn w:val="2"/>
    <w:next w:val="8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szCs w:val="32"/>
    </w:rPr>
  </w:style>
  <w:style w:type="paragraph" w:styleId="8">
    <w:name w:val="Body Text First Indent 2"/>
    <w:basedOn w:val="6"/>
    <w:qFormat/>
    <w:uiPriority w:val="0"/>
    <w:pPr>
      <w:ind w:firstLine="420"/>
    </w:pPr>
  </w:style>
  <w:style w:type="paragraph" w:customStyle="1" w:styleId="11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  <w:style w:type="paragraph" w:customStyle="1" w:styleId="12">
    <w:name w:val="市科协公文标题"/>
    <w:basedOn w:val="7"/>
    <w:qFormat/>
    <w:uiPriority w:val="0"/>
    <w:pPr>
      <w:ind w:firstLine="0" w:firstLineChars="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2025-05-14T06:48:05Z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