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E4A38">
      <w:pPr>
        <w:ind w:firstLine="0" w:firstLine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0F809A76">
      <w:pPr>
        <w:spacing w:line="240" w:lineRule="exact"/>
        <w:ind w:firstLine="0" w:firstLineChars="0"/>
        <w:jc w:val="center"/>
        <w:rPr>
          <w:rFonts w:ascii="Arial Unicode MS" w:hAnsi="Arial Unicode MS" w:eastAsia="Arial Unicode MS" w:cs="Arial Unicode MS"/>
          <w:snapToGrid w:val="0"/>
          <w:kern w:val="0"/>
          <w:sz w:val="44"/>
          <w:szCs w:val="44"/>
          <w:shd w:val="clear" w:color="auto" w:fill="FFFFFF"/>
        </w:rPr>
      </w:pPr>
    </w:p>
    <w:p w14:paraId="5A4327BF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全域科普品牌宣传授权委托书</w:t>
      </w:r>
    </w:p>
    <w:p w14:paraId="12D1FD4F">
      <w:pPr>
        <w:jc w:val="center"/>
        <w:rPr>
          <w:rFonts w:hint="eastAsia" w:ascii="仿宋_GB2312" w:hAnsi="仿宋_GB2312" w:cs="仿宋_GB2312"/>
          <w:b/>
          <w:bCs/>
          <w:sz w:val="32"/>
          <w:szCs w:val="32"/>
        </w:rPr>
      </w:pPr>
    </w:p>
    <w:p w14:paraId="5836232A">
      <w:pPr>
        <w:ind w:firstLine="0" w:firstLineChars="0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致天津市科学技术协会：</w:t>
      </w:r>
    </w:p>
    <w:p w14:paraId="1D817844">
      <w:pPr>
        <w:ind w:firstLine="640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i/>
          <w:iCs/>
          <w:sz w:val="32"/>
          <w:szCs w:val="32"/>
          <w:u w:val="single"/>
          <w:lang w:val="en-US" w:eastAsia="zh-CN"/>
        </w:rPr>
        <w:t xml:space="preserve">（授权单位名称）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自愿报名参加2025年天津市全域科普品牌宣传活动，提供的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i/>
          <w:iCs/>
          <w:sz w:val="32"/>
          <w:szCs w:val="32"/>
          <w:u w:val="single"/>
          <w:lang w:val="en-US" w:eastAsia="zh-CN"/>
        </w:rPr>
        <w:t xml:space="preserve">（品牌名称）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申报材料</w:t>
      </w:r>
      <w:r>
        <w:rPr>
          <w:rFonts w:hint="eastAsia" w:ascii="仿宋_GB2312" w:hAnsi="仿宋_GB2312" w:cs="仿宋_GB2312"/>
          <w:sz w:val="32"/>
          <w:szCs w:val="32"/>
        </w:rPr>
        <w:t>一经提交，即视为同意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cs="仿宋_GB2312"/>
          <w:sz w:val="32"/>
          <w:szCs w:val="32"/>
        </w:rPr>
        <w:t>活动期间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使用或授权承（协）办方使用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申报品牌LOGO、IP形象及相关材料，用于</w:t>
      </w:r>
      <w:r>
        <w:rPr>
          <w:rFonts w:hint="eastAsia" w:ascii="仿宋_GB2312" w:hAnsi="仿宋_GB2312" w:cs="仿宋_GB2312"/>
          <w:sz w:val="32"/>
          <w:szCs w:val="32"/>
        </w:rPr>
        <w:t>宣传展示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，旨在提升品牌的公众认知度，促进科普知识传播。</w:t>
      </w:r>
    </w:p>
    <w:p w14:paraId="133B597B"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在授权使用过程中，活动主办方及承（协）办方应妥善保管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cs="仿宋_GB2312"/>
          <w:sz w:val="32"/>
          <w:szCs w:val="32"/>
        </w:rPr>
        <w:t>单位提供的品牌相关材料，不得擅自篡改、歪曲品牌形象或用于其他未经授权的商业用途。</w:t>
      </w:r>
    </w:p>
    <w:p w14:paraId="02355B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特此说明。</w:t>
      </w:r>
    </w:p>
    <w:p w14:paraId="064556A5">
      <w:pPr>
        <w:rPr>
          <w:rFonts w:hint="eastAsia"/>
          <w:sz w:val="28"/>
          <w:szCs w:val="28"/>
        </w:rPr>
      </w:pPr>
    </w:p>
    <w:p w14:paraId="1FA6E4AC">
      <w:pPr>
        <w:wordWrap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授权单位：（公章）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p w14:paraId="07781DB8">
      <w:pPr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  月  日</w:t>
      </w:r>
    </w:p>
    <w:p w14:paraId="0E0EB70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19CD35C5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2025-06-03T06:37:14Z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