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BBF34">
      <w:pPr>
        <w:pStyle w:val="2"/>
        <w:overflowPunct/>
        <w:autoSpaceDE/>
        <w:autoSpaceDN/>
        <w:adjustRightInd/>
        <w:spacing w:before="0" w:beforeAutospacing="0" w:after="0" w:afterAutospacing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4</w:t>
      </w:r>
    </w:p>
    <w:p w14:paraId="58DB78DA">
      <w:pPr>
        <w:spacing w:before="120" w:beforeLines="50" w:after="360" w:afterLines="150" w:line="700" w:lineRule="exact"/>
        <w:jc w:val="center"/>
        <w:rPr>
          <w:rFonts w:hint="eastAsia" w:ascii="楷体_GB2312" w:hAnsi="楷体_GB2312" w:eastAsia="楷体_GB2312" w:cs="楷体_GB2312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拟选场地基本情况表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textWrapping"/>
      </w:r>
      <w:r>
        <w:rPr>
          <w:rFonts w:hint="eastAsia" w:ascii="楷体_GB2312" w:hAnsi="楷体_GB2312" w:eastAsia="楷体_GB2312" w:cs="楷体_GB2312"/>
          <w:bCs/>
          <w:sz w:val="30"/>
          <w:szCs w:val="30"/>
        </w:rPr>
        <w:t>（企业填写）</w:t>
      </w:r>
    </w:p>
    <w:tbl>
      <w:tblPr>
        <w:tblStyle w:val="7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7"/>
        <w:gridCol w:w="923"/>
        <w:gridCol w:w="281"/>
        <w:gridCol w:w="470"/>
        <w:gridCol w:w="1369"/>
        <w:gridCol w:w="744"/>
        <w:gridCol w:w="217"/>
        <w:gridCol w:w="532"/>
        <w:gridCol w:w="727"/>
        <w:gridCol w:w="668"/>
        <w:gridCol w:w="150"/>
        <w:gridCol w:w="2597"/>
      </w:tblGrid>
      <w:tr w14:paraId="49BE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A9C0">
            <w:pPr>
              <w:rPr>
                <w:rFonts w:hint="eastAsia" w:ascii="楷体_GB2312" w:hAnsi="宋体" w:eastAsia="黑体"/>
                <w:w w:val="96"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一、企业基本情况</w:t>
            </w:r>
          </w:p>
        </w:tc>
      </w:tr>
      <w:tr w14:paraId="5631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505A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Cs w:val="28"/>
              </w:rPr>
              <w:t>单位名称</w:t>
            </w:r>
          </w:p>
        </w:tc>
        <w:tc>
          <w:tcPr>
            <w:tcW w:w="8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8012">
            <w:pPr>
              <w:rPr>
                <w:rFonts w:ascii="楷体_GB2312" w:hAnsi="宋体" w:eastAsia="楷体_GB2312"/>
                <w:w w:val="96"/>
                <w:szCs w:val="28"/>
              </w:rPr>
            </w:pPr>
          </w:p>
        </w:tc>
      </w:tr>
      <w:tr w14:paraId="7A27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0CDE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Cs w:val="28"/>
              </w:rPr>
              <w:t>地址</w:t>
            </w:r>
          </w:p>
        </w:tc>
        <w:tc>
          <w:tcPr>
            <w:tcW w:w="3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403D">
            <w:pPr>
              <w:rPr>
                <w:rFonts w:hint="eastAsia" w:ascii="楷体_GB2312" w:hAnsi="宋体" w:eastAsia="楷体_GB2312"/>
                <w:w w:val="96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6398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Cs w:val="28"/>
              </w:rPr>
              <w:t>邮政编码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4685">
            <w:pPr>
              <w:rPr>
                <w:rFonts w:hint="eastAsia" w:ascii="楷体_GB2312" w:hAnsi="宋体" w:eastAsia="楷体_GB2312"/>
                <w:w w:val="96"/>
                <w:szCs w:val="28"/>
              </w:rPr>
            </w:pPr>
          </w:p>
        </w:tc>
      </w:tr>
      <w:tr w14:paraId="5447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FE5A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Cs w:val="28"/>
              </w:rPr>
              <w:t>企业类型</w:t>
            </w:r>
          </w:p>
        </w:tc>
        <w:tc>
          <w:tcPr>
            <w:tcW w:w="3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8344">
            <w:pPr>
              <w:rPr>
                <w:rFonts w:hint="eastAsia" w:ascii="楷体_GB2312" w:hAnsi="宋体" w:eastAsia="楷体_GB2312"/>
                <w:w w:val="96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A6B1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Cs w:val="28"/>
              </w:rPr>
              <w:t>统一社会信用代码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75AC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</w:p>
        </w:tc>
      </w:tr>
      <w:tr w14:paraId="54C9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02787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Cs w:val="28"/>
              </w:rPr>
              <w:t>负责人</w:t>
            </w:r>
          </w:p>
        </w:tc>
        <w:tc>
          <w:tcPr>
            <w:tcW w:w="3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C0F9">
            <w:pPr>
              <w:rPr>
                <w:rFonts w:hint="eastAsia" w:ascii="楷体_GB2312" w:hAnsi="宋体" w:eastAsia="楷体_GB2312"/>
                <w:w w:val="96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AC77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Cs w:val="28"/>
              </w:rPr>
              <w:t>职称</w:t>
            </w:r>
            <w:r>
              <w:rPr>
                <w:rFonts w:ascii="仿宋_GB2312" w:hAnsi="宋体" w:eastAsia="仿宋_GB2312"/>
                <w:w w:val="96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w w:val="96"/>
                <w:szCs w:val="28"/>
              </w:rPr>
              <w:t>职务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0ECC">
            <w:pPr>
              <w:rPr>
                <w:rFonts w:hint="eastAsia" w:ascii="楷体_GB2312" w:hAnsi="宋体" w:eastAsia="楷体_GB2312"/>
                <w:w w:val="96"/>
                <w:szCs w:val="28"/>
              </w:rPr>
            </w:pPr>
          </w:p>
        </w:tc>
      </w:tr>
      <w:tr w14:paraId="4222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5B39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Cs w:val="28"/>
              </w:rPr>
              <w:t>联系电话</w:t>
            </w:r>
          </w:p>
        </w:tc>
        <w:tc>
          <w:tcPr>
            <w:tcW w:w="3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BD23">
            <w:pPr>
              <w:rPr>
                <w:rFonts w:hint="eastAsia" w:ascii="楷体_GB2312" w:hAnsi="宋体" w:eastAsia="楷体_GB2312"/>
                <w:w w:val="96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EA71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Cs w:val="28"/>
              </w:rPr>
              <w:t>手机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7FE8">
            <w:pPr>
              <w:rPr>
                <w:rFonts w:hint="eastAsia" w:ascii="楷体_GB2312" w:hAnsi="宋体" w:eastAsia="楷体_GB2312"/>
                <w:w w:val="96"/>
                <w:szCs w:val="28"/>
              </w:rPr>
            </w:pPr>
          </w:p>
        </w:tc>
      </w:tr>
      <w:tr w14:paraId="508B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3AAD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Cs w:val="28"/>
              </w:rPr>
              <w:t>电子信箱</w:t>
            </w:r>
          </w:p>
        </w:tc>
        <w:tc>
          <w:tcPr>
            <w:tcW w:w="3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D2A1">
            <w:pPr>
              <w:rPr>
                <w:rFonts w:hint="eastAsia" w:ascii="楷体_GB2312" w:hAnsi="宋体" w:eastAsia="楷体_GB2312"/>
                <w:w w:val="96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2E87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Cs w:val="28"/>
              </w:rPr>
              <w:t>传真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A11C">
            <w:pPr>
              <w:rPr>
                <w:rFonts w:hint="eastAsia" w:ascii="楷体_GB2312" w:hAnsi="宋体" w:eastAsia="楷体_GB2312"/>
                <w:w w:val="96"/>
                <w:szCs w:val="28"/>
              </w:rPr>
            </w:pPr>
          </w:p>
        </w:tc>
      </w:tr>
      <w:tr w14:paraId="3F1E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6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99CCF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left"/>
              <w:rPr>
                <w:rFonts w:eastAsia="黑体"/>
                <w:bCs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二、场地基本情况（如填写不下可另附页）</w:t>
            </w:r>
          </w:p>
        </w:tc>
      </w:tr>
      <w:tr w14:paraId="08D5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8B84D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序号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D7528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类别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6354E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具体描述</w:t>
            </w:r>
          </w:p>
        </w:tc>
      </w:tr>
      <w:tr w14:paraId="3865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EA97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1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2DF3C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场地地址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2F4C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</w:tr>
      <w:tr w14:paraId="0BE4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1E91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2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B42B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场地名称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65FC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</w:tr>
      <w:tr w14:paraId="4488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2E85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3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D083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场地产权单位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5A97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</w:tr>
      <w:tr w14:paraId="7A02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CD34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4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38D6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场地面积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ACAD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eastAsia="黑体"/>
                <w:bCs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指可供放置项目资源的场地大小</w:t>
            </w:r>
          </w:p>
        </w:tc>
      </w:tr>
      <w:tr w14:paraId="6A63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0031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5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5545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照片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99B6B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Cs w:val="28"/>
              </w:rPr>
              <w:t>场地外景照片1张，场馆内部实景照片2张。</w:t>
            </w:r>
          </w:p>
        </w:tc>
      </w:tr>
      <w:tr w14:paraId="74DB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840E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6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A38F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开放方式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4A76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rPr>
                <w:rFonts w:ascii="宋体" w:hAnsi="宋体" w:cs="宋体"/>
                <w:color w:val="000000"/>
                <w:sz w:val="24"/>
                <w:szCs w:val="24"/>
                <w:u w:val="single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□预约开放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定时开放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□错峰开放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□团队接待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其他</w:t>
            </w:r>
          </w:p>
        </w:tc>
      </w:tr>
      <w:tr w14:paraId="58AF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236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7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FB6E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现有功能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0DA6">
            <w:pPr>
              <w:rPr>
                <w:rFonts w:ascii="黑体" w:hAnsi="黑体" w:eastAsia="黑体" w:cs="黑体"/>
                <w:bCs/>
                <w:szCs w:val="28"/>
              </w:rPr>
            </w:pPr>
          </w:p>
          <w:p w14:paraId="1AB42051">
            <w:pPr>
              <w:rPr>
                <w:rFonts w:hint="eastAsia" w:ascii="黑体" w:hAnsi="黑体" w:eastAsia="黑体" w:cs="黑体"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Cs w:val="28"/>
              </w:rPr>
              <w:t>1.区位优势：</w:t>
            </w:r>
          </w:p>
          <w:p w14:paraId="102EF580">
            <w:pPr>
              <w:rPr>
                <w:rFonts w:hint="eastAsia" w:ascii="黑体" w:hAnsi="黑体" w:eastAsia="黑体" w:cs="黑体"/>
                <w:bCs/>
                <w:szCs w:val="28"/>
              </w:rPr>
            </w:pPr>
          </w:p>
          <w:p w14:paraId="2C903393">
            <w:pPr>
              <w:rPr>
                <w:rFonts w:hint="eastAsia" w:ascii="黑体" w:hAnsi="黑体" w:eastAsia="黑体" w:cs="黑体"/>
                <w:bCs/>
                <w:szCs w:val="28"/>
              </w:rPr>
            </w:pPr>
            <w:r>
              <w:rPr>
                <w:rFonts w:ascii="黑体" w:hAnsi="黑体" w:eastAsia="黑体" w:cs="黑体"/>
                <w:bCs/>
                <w:szCs w:val="28"/>
              </w:rPr>
              <w:t>2</w:t>
            </w:r>
            <w:r>
              <w:rPr>
                <w:rFonts w:hint="eastAsia" w:ascii="黑体" w:hAnsi="黑体" w:eastAsia="黑体" w:cs="黑体"/>
                <w:bCs/>
                <w:szCs w:val="28"/>
              </w:rPr>
              <w:t>.基础条件（包括通水通电通网等情况）：</w:t>
            </w:r>
          </w:p>
          <w:p w14:paraId="6B7F57DF">
            <w:pPr>
              <w:rPr>
                <w:rFonts w:hint="eastAsia" w:ascii="黑体" w:hAnsi="黑体" w:eastAsia="黑体" w:cs="黑体"/>
                <w:bCs/>
                <w:szCs w:val="28"/>
              </w:rPr>
            </w:pPr>
          </w:p>
          <w:p w14:paraId="4E7487FB">
            <w:pPr>
              <w:rPr>
                <w:rFonts w:hint="eastAsia" w:ascii="黑体" w:hAnsi="黑体" w:eastAsia="黑体" w:cs="黑体"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Cs w:val="28"/>
              </w:rPr>
              <w:t>3.功能定位：□展厅□研发中心□生产线□创新平台□实验室</w:t>
            </w:r>
          </w:p>
          <w:p w14:paraId="09A0593A">
            <w:pPr>
              <w:rPr>
                <w:rFonts w:hint="eastAsia" w:ascii="黑体" w:hAnsi="黑体" w:eastAsia="黑体" w:cs="黑体"/>
                <w:bCs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bCs/>
                <w:szCs w:val="28"/>
              </w:rPr>
              <w:t>□其他</w:t>
            </w:r>
          </w:p>
          <w:p w14:paraId="5E9790F0">
            <w:pPr>
              <w:rPr>
                <w:rFonts w:ascii="黑体" w:hAnsi="黑体" w:eastAsia="黑体" w:cs="黑体"/>
                <w:bCs/>
                <w:szCs w:val="28"/>
                <w:u w:val="single"/>
              </w:rPr>
            </w:pPr>
          </w:p>
        </w:tc>
      </w:tr>
      <w:tr w14:paraId="24EC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758F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8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8D33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科普工作开展情况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C233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rPr>
                <w:rFonts w:hint="eastAsia" w:ascii="黑体" w:hAnsi="黑体" w:eastAsia="黑体" w:cs="黑体"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Cs w:val="28"/>
              </w:rPr>
              <w:t>包括但不限于科普资源创作、科普服务开展、科普场景营造、科普业态培育等方面。</w:t>
            </w:r>
          </w:p>
          <w:p w14:paraId="38C1B4BB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rPr>
                <w:rFonts w:hint="eastAsia" w:ascii="黑体" w:hAnsi="黑体" w:eastAsia="黑体" w:cs="黑体"/>
                <w:bCs/>
                <w:szCs w:val="28"/>
              </w:rPr>
            </w:pPr>
          </w:p>
          <w:p w14:paraId="40DD2CB3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rPr>
                <w:rFonts w:hint="eastAsia" w:ascii="黑体" w:hAnsi="黑体" w:eastAsia="黑体" w:cs="黑体"/>
                <w:bCs/>
                <w:szCs w:val="28"/>
              </w:rPr>
            </w:pPr>
          </w:p>
          <w:p w14:paraId="52C55280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rPr>
                <w:rFonts w:hint="eastAsia" w:ascii="黑体" w:hAnsi="黑体" w:eastAsia="黑体" w:cs="黑体"/>
                <w:bCs/>
                <w:szCs w:val="28"/>
              </w:rPr>
            </w:pPr>
          </w:p>
          <w:p w14:paraId="60F48B9C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rPr>
                <w:rFonts w:hint="eastAsia" w:ascii="黑体" w:hAnsi="黑体" w:eastAsia="黑体" w:cs="黑体"/>
                <w:bCs/>
                <w:szCs w:val="28"/>
              </w:rPr>
            </w:pPr>
          </w:p>
        </w:tc>
      </w:tr>
      <w:tr w14:paraId="5DC2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C261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eastAsia="黑体"/>
                <w:bCs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（一）保障条件</w:t>
            </w:r>
          </w:p>
        </w:tc>
      </w:tr>
      <w:tr w14:paraId="7A03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CACCC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序号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5048A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center"/>
              <w:rPr>
                <w:rFonts w:hint="eastAsia" w:ascii="仿宋_GB2312" w:hAnsi="仿宋" w:eastAsia="仿宋_GB2312"/>
                <w:bCs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Cs w:val="28"/>
              </w:rPr>
              <w:t>类别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F3C9">
            <w:pPr>
              <w:rPr>
                <w:rFonts w:hint="eastAsia" w:ascii="楷体_GB2312" w:hAnsi="宋体" w:eastAsia="楷体_GB2312"/>
                <w:w w:val="96"/>
                <w:szCs w:val="28"/>
              </w:rPr>
            </w:pPr>
          </w:p>
        </w:tc>
      </w:tr>
      <w:tr w14:paraId="6988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0598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楷体_GB2312" w:hAnsi="楷体_GB2312" w:eastAsia="楷体_GB2312" w:cs="楷体_GB2312"/>
                <w:bCs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8"/>
              </w:rPr>
              <w:t>1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9DBC">
            <w:pPr>
              <w:jc w:val="center"/>
              <w:rPr>
                <w:rFonts w:hint="eastAsia" w:ascii="楷体_GB2312" w:hAnsi="宋体" w:eastAsia="楷体_GB2312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w w:val="96"/>
                <w:szCs w:val="28"/>
              </w:rPr>
              <w:t>人力条件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53AE">
            <w:pPr>
              <w:spacing w:line="400" w:lineRule="exact"/>
              <w:rPr>
                <w:rFonts w:hint="eastAsia" w:ascii="楷体_GB2312" w:hAnsi="楷体_GB2312" w:eastAsia="楷体_GB2312" w:cs="楷体_GB2312"/>
                <w:w w:val="96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1"/>
                <w:szCs w:val="21"/>
              </w:rPr>
              <w:t>场地现有工作人员情况</w:t>
            </w:r>
          </w:p>
        </w:tc>
      </w:tr>
      <w:tr w14:paraId="595F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07B7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楷体_GB2312" w:hAnsi="楷体_GB2312" w:eastAsia="楷体_GB2312" w:cs="楷体_GB2312"/>
                <w:bCs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8"/>
              </w:rPr>
              <w:t>2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338B">
            <w:pPr>
              <w:jc w:val="center"/>
              <w:rPr>
                <w:rFonts w:hint="eastAsia" w:ascii="楷体_GB2312" w:hAnsi="宋体" w:eastAsia="楷体_GB2312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w w:val="96"/>
                <w:szCs w:val="28"/>
              </w:rPr>
              <w:t>配套经费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26DA">
            <w:pPr>
              <w:wordWrap w:val="0"/>
              <w:ind w:firstLine="402" w:firstLineChars="200"/>
              <w:rPr>
                <w:rFonts w:hint="eastAsia" w:ascii="楷体_GB2312" w:hAnsi="楷体_GB2312" w:eastAsia="楷体_GB2312" w:cs="楷体_GB2312"/>
                <w:w w:val="96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w w:val="96"/>
                <w:sz w:val="21"/>
                <w:szCs w:val="21"/>
              </w:rPr>
              <w:t>元/年，□企业自筹□其他</w:t>
            </w:r>
          </w:p>
        </w:tc>
      </w:tr>
      <w:tr w14:paraId="0322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2926F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楷体_GB2312" w:hAnsi="楷体_GB2312" w:eastAsia="楷体_GB2312" w:cs="楷体_GB2312"/>
                <w:bCs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8"/>
              </w:rPr>
              <w:t>3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CB73">
            <w:pPr>
              <w:jc w:val="center"/>
              <w:rPr>
                <w:rFonts w:hint="eastAsia" w:ascii="楷体_GB2312" w:hAnsi="宋体" w:eastAsia="楷体_GB2312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w w:val="96"/>
                <w:szCs w:val="28"/>
              </w:rPr>
              <w:t>安全条件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D389">
            <w:pPr>
              <w:spacing w:line="400" w:lineRule="exact"/>
              <w:rPr>
                <w:rFonts w:hint="eastAsia" w:ascii="楷体_GB2312" w:hAnsi="楷体_GB2312" w:eastAsia="楷体_GB2312" w:cs="楷体_GB2312"/>
                <w:w w:val="96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1"/>
                <w:szCs w:val="21"/>
              </w:rPr>
              <w:t>消防验收、安全疏散等方面情况</w:t>
            </w:r>
          </w:p>
        </w:tc>
      </w:tr>
      <w:tr w14:paraId="5EA9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EC6A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楷体_GB2312" w:hAnsi="楷体_GB2312" w:eastAsia="楷体_GB2312" w:cs="楷体_GB2312"/>
                <w:bCs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8"/>
              </w:rPr>
              <w:t>4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4415">
            <w:pPr>
              <w:jc w:val="center"/>
              <w:rPr>
                <w:rFonts w:hint="eastAsia" w:ascii="楷体_GB2312" w:hAnsi="宋体" w:eastAsia="楷体_GB2312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w w:val="96"/>
                <w:szCs w:val="28"/>
              </w:rPr>
              <w:t>保密要求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85F5">
            <w:pPr>
              <w:wordWrap w:val="0"/>
              <w:rPr>
                <w:rFonts w:hint="eastAsia" w:ascii="楷体_GB2312" w:hAnsi="楷体_GB2312" w:eastAsia="楷体_GB2312" w:cs="楷体_GB2312"/>
                <w:w w:val="96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bidi="ar"/>
              </w:rPr>
              <w:t>□无涉密□已隔离涉密区域□其他</w:t>
            </w:r>
          </w:p>
        </w:tc>
      </w:tr>
      <w:tr w14:paraId="72D0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0AC0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楷体_GB2312" w:hAnsi="楷体_GB2312" w:eastAsia="楷体_GB2312" w:cs="楷体_GB2312"/>
                <w:bCs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8"/>
              </w:rPr>
              <w:t>5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525F">
            <w:pPr>
              <w:jc w:val="center"/>
              <w:rPr>
                <w:rFonts w:hint="eastAsia" w:ascii="楷体_GB2312" w:hAnsi="宋体" w:eastAsia="楷体_GB2312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w w:val="96"/>
                <w:szCs w:val="28"/>
              </w:rPr>
              <w:t>开放条件</w:t>
            </w: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A3A3">
            <w:pPr>
              <w:spacing w:line="400" w:lineRule="exact"/>
              <w:rPr>
                <w:rFonts w:hint="eastAsia" w:ascii="楷体_GB2312" w:hAnsi="楷体_GB2312" w:eastAsia="楷体_GB2312" w:cs="楷体_GB2312"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1"/>
                <w:szCs w:val="21"/>
              </w:rPr>
              <w:t>每周天，年承诺开放≥天</w:t>
            </w:r>
          </w:p>
        </w:tc>
      </w:tr>
      <w:tr w14:paraId="4CD4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EB89">
            <w:pPr>
              <w:jc w:val="center"/>
              <w:rPr>
                <w:rFonts w:hint="eastAsia" w:ascii="仿宋_GB2312" w:hAnsi="宋体" w:eastAsia="仿宋_GB2312"/>
                <w:w w:val="96"/>
                <w:szCs w:val="28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4806">
            <w:pPr>
              <w:jc w:val="center"/>
              <w:rPr>
                <w:rFonts w:hint="eastAsia" w:ascii="楷体_GB2312" w:hAnsi="宋体" w:eastAsia="楷体_GB2312"/>
                <w:w w:val="96"/>
                <w:szCs w:val="28"/>
              </w:rPr>
            </w:pPr>
          </w:p>
        </w:tc>
        <w:tc>
          <w:tcPr>
            <w:tcW w:w="7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E640">
            <w:pPr>
              <w:wordWrap w:val="0"/>
              <w:jc w:val="right"/>
              <w:rPr>
                <w:rFonts w:hint="eastAsia" w:ascii="楷体_GB2312" w:hAnsi="宋体" w:eastAsia="楷体_GB2312"/>
                <w:w w:val="96"/>
                <w:szCs w:val="28"/>
              </w:rPr>
            </w:pPr>
          </w:p>
        </w:tc>
      </w:tr>
      <w:tr w14:paraId="7757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828D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Cambria" w:hAnsi="Cambria" w:eastAsia="黑体"/>
                <w:b/>
                <w:bCs/>
                <w:sz w:val="32"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（二）项目主要参与人员</w:t>
            </w:r>
          </w:p>
        </w:tc>
      </w:tr>
      <w:tr w14:paraId="06DA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25F3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ascii="Cambria" w:hAnsi="Cambria" w:eastAsia="黑体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Cs w:val="28"/>
              </w:rPr>
              <w:t>序号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3834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ascii="Cambria" w:hAnsi="Cambria" w:eastAsia="黑体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Cs w:val="28"/>
              </w:rPr>
              <w:t>姓名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5B28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ascii="Cambria" w:hAnsi="Cambria" w:eastAsia="黑体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Cs w:val="28"/>
              </w:rPr>
              <w:t>年龄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11CA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ascii="Cambria" w:hAnsi="Cambria" w:eastAsia="黑体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Cs w:val="28"/>
              </w:rPr>
              <w:t>职务</w:t>
            </w:r>
            <w:r>
              <w:rPr>
                <w:rFonts w:ascii="仿宋_GB2312" w:hAnsi="宋体" w:eastAsia="仿宋_GB2312"/>
                <w:bCs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bCs/>
                <w:szCs w:val="28"/>
              </w:rPr>
              <w:t>职称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B4F5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ascii="Cambria" w:hAnsi="Cambria" w:eastAsia="黑体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Cs w:val="28"/>
              </w:rPr>
              <w:t>工作单位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4796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ascii="Cambria" w:hAnsi="Cambria" w:eastAsia="黑体"/>
                <w:b/>
                <w:bCs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Cs w:val="28"/>
              </w:rPr>
              <w:t>联系电话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196B6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ascii="Cambria" w:hAnsi="Cambria" w:eastAsia="黑体"/>
                <w:b/>
                <w:bCs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Cs w:val="28"/>
              </w:rPr>
              <w:t>在本项目中承担的主要工作</w:t>
            </w:r>
          </w:p>
        </w:tc>
      </w:tr>
      <w:tr w14:paraId="067A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1916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仿宋_GB2312" w:hAnsi="仿宋_GB2312" w:eastAsia="仿宋_GB2312" w:cs="仿宋_GB2312"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8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AE7E7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2B6E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3388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61BE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A669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6C06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</w:tr>
      <w:tr w14:paraId="48CA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0F7A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仿宋_GB2312" w:hAnsi="仿宋_GB2312" w:eastAsia="仿宋_GB2312" w:cs="仿宋_GB2312"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8"/>
              </w:rPr>
              <w:t>2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B8AB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ABF8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832A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89695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F0EB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E455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</w:tr>
      <w:tr w14:paraId="7ABD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4581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A5FF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2A3B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6A61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E2A1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72CF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F326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</w:tr>
      <w:tr w14:paraId="18AB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F701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0CB0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74C1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ECC9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D30F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A31A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2814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</w:tr>
      <w:tr w14:paraId="268D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96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03DC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spacing w:before="120" w:beforeLines="50" w:after="120" w:afterLines="50"/>
              <w:jc w:val="left"/>
              <w:rPr>
                <w:rFonts w:hint="eastAsia" w:eastAsia="黑体"/>
                <w:bCs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（三）场地运行方案</w:t>
            </w:r>
          </w:p>
        </w:tc>
      </w:tr>
      <w:tr w14:paraId="2A50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7433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rPr>
                <w:rFonts w:hint="eastAsia" w:ascii="黑体" w:hAnsi="黑体" w:eastAsia="黑体" w:cs="黑体"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Cs w:val="28"/>
              </w:rPr>
              <w:t>需包含如下内容：</w:t>
            </w:r>
          </w:p>
          <w:p w14:paraId="54B99DE9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contextualSpacing/>
              <w:rPr>
                <w:rFonts w:hint="eastAsia" w:ascii="Calibri" w:hAnsi="Calibri" w:eastAsia="黑体"/>
                <w:bCs/>
                <w:kern w:val="2"/>
                <w:sz w:val="21"/>
                <w:szCs w:val="28"/>
              </w:rPr>
            </w:pPr>
            <w:r>
              <w:rPr>
                <w:rFonts w:hint="eastAsia" w:eastAsia="黑体"/>
                <w:bCs/>
                <w:kern w:val="2"/>
                <w:sz w:val="21"/>
                <w:szCs w:val="28"/>
              </w:rPr>
              <w:t>1.</w:t>
            </w:r>
            <w:r>
              <w:rPr>
                <w:rFonts w:hint="eastAsia" w:ascii="Calibri" w:hAnsi="Calibri" w:eastAsia="黑体"/>
                <w:bCs/>
                <w:kern w:val="2"/>
                <w:sz w:val="21"/>
                <w:szCs w:val="28"/>
              </w:rPr>
              <w:t>运行目标（简述项目预期达到的科普服务效果，如年服务人次、科普活动开展场次、重点服务人群类型、群众满意度等）</w:t>
            </w:r>
            <w:r>
              <w:rPr>
                <w:rFonts w:hint="eastAsia" w:eastAsia="黑体"/>
                <w:bCs/>
                <w:kern w:val="2"/>
                <w:sz w:val="21"/>
                <w:szCs w:val="28"/>
              </w:rPr>
              <w:t>；</w:t>
            </w:r>
          </w:p>
          <w:p w14:paraId="383913BD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contextualSpacing/>
              <w:rPr>
                <w:rFonts w:hint="eastAsia" w:ascii="Calibri" w:hAnsi="Calibri" w:eastAsia="黑体"/>
                <w:bCs/>
                <w:kern w:val="2"/>
                <w:sz w:val="21"/>
                <w:szCs w:val="28"/>
              </w:rPr>
            </w:pPr>
            <w:r>
              <w:rPr>
                <w:rFonts w:hint="eastAsia" w:eastAsia="黑体"/>
                <w:bCs/>
                <w:kern w:val="2"/>
                <w:sz w:val="21"/>
                <w:szCs w:val="28"/>
              </w:rPr>
              <w:t>2.</w:t>
            </w:r>
            <w:r>
              <w:rPr>
                <w:rFonts w:hint="eastAsia" w:ascii="Calibri" w:hAnsi="Calibri" w:eastAsia="黑体"/>
                <w:bCs/>
                <w:kern w:val="2"/>
                <w:sz w:val="21"/>
                <w:szCs w:val="28"/>
              </w:rPr>
              <w:t>运行人员保障（含项目负责人、场地日常运行人员、人员配置与职责；场地全年开放天数、开放时段、是否接受团队预约等），</w:t>
            </w:r>
          </w:p>
          <w:p w14:paraId="66CB534A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contextualSpacing/>
              <w:rPr>
                <w:rFonts w:hint="eastAsia" w:eastAsia="黑体"/>
                <w:bCs/>
                <w:kern w:val="2"/>
                <w:sz w:val="21"/>
                <w:szCs w:val="28"/>
              </w:rPr>
            </w:pPr>
            <w:r>
              <w:rPr>
                <w:rFonts w:hint="eastAsia" w:eastAsia="黑体"/>
                <w:bCs/>
                <w:kern w:val="2"/>
                <w:sz w:val="21"/>
                <w:szCs w:val="28"/>
              </w:rPr>
              <w:t>3.</w:t>
            </w:r>
            <w:r>
              <w:rPr>
                <w:rFonts w:hint="eastAsia" w:ascii="Calibri" w:hAnsi="Calibri" w:eastAsia="黑体"/>
                <w:bCs/>
                <w:kern w:val="2"/>
                <w:sz w:val="21"/>
                <w:szCs w:val="28"/>
              </w:rPr>
              <w:t>经费保障（含</w:t>
            </w:r>
            <w:r>
              <w:rPr>
                <w:rFonts w:hint="eastAsia" w:eastAsia="黑体"/>
                <w:bCs/>
                <w:kern w:val="2"/>
                <w:sz w:val="21"/>
                <w:szCs w:val="28"/>
              </w:rPr>
              <w:t>年度</w:t>
            </w:r>
            <w:r>
              <w:rPr>
                <w:rFonts w:hint="eastAsia" w:ascii="Calibri" w:hAnsi="Calibri" w:eastAsia="黑体"/>
                <w:bCs/>
                <w:kern w:val="2"/>
                <w:sz w:val="21"/>
                <w:szCs w:val="28"/>
              </w:rPr>
              <w:t>运行经费预算、经费来源）</w:t>
            </w:r>
            <w:r>
              <w:rPr>
                <w:rFonts w:hint="eastAsia" w:eastAsia="黑体"/>
                <w:bCs/>
                <w:kern w:val="2"/>
                <w:sz w:val="21"/>
                <w:szCs w:val="28"/>
              </w:rPr>
              <w:t>等。</w:t>
            </w:r>
          </w:p>
          <w:p w14:paraId="46E014EE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contextualSpacing/>
              <w:rPr>
                <w:rFonts w:eastAsia="黑体"/>
                <w:bCs/>
                <w:szCs w:val="28"/>
              </w:rPr>
            </w:pPr>
            <w:r>
              <w:rPr>
                <w:rFonts w:hint="eastAsia" w:eastAsia="黑体"/>
                <w:bCs/>
                <w:kern w:val="2"/>
                <w:sz w:val="21"/>
                <w:szCs w:val="28"/>
              </w:rPr>
              <w:t>300字以内。</w:t>
            </w:r>
          </w:p>
        </w:tc>
      </w:tr>
      <w:tr w14:paraId="35F2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C86F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eastAsia="黑体"/>
                <w:bCs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（四）年度科普活动安排计划</w:t>
            </w:r>
          </w:p>
          <w:p w14:paraId="08A07D89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eastAsia="黑体"/>
                <w:bCs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注：可结合全国科技工作者日、全国科普月等重要时间节点，民族节假日等，针对青少年、老年人、农民等全人群分类开展各类主题科普活动。</w:t>
            </w:r>
          </w:p>
        </w:tc>
      </w:tr>
      <w:tr w14:paraId="406D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A665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Cs w:val="28"/>
              </w:rPr>
              <w:t>序号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B526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仿宋_GB2312" w:hAnsi="宋体" w:eastAsia="仿宋_GB2312"/>
                <w:bCs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Cs w:val="28"/>
              </w:rPr>
              <w:t>时间</w:t>
            </w: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E87D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仿宋_GB2312" w:hAnsi="宋体" w:eastAsia="仿宋_GB2312"/>
                <w:bCs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Cs w:val="28"/>
              </w:rPr>
              <w:t>主题活动名称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81A5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仿宋_GB2312" w:hAnsi="宋体" w:eastAsia="仿宋_GB2312"/>
                <w:bCs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Cs w:val="28"/>
              </w:rPr>
              <w:t>活动形式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5F8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ascii="仿宋_GB2312" w:hAnsi="宋体" w:eastAsia="仿宋_GB2312"/>
                <w:bCs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Cs w:val="28"/>
              </w:rPr>
              <w:t>面向对象、组织人数</w:t>
            </w:r>
          </w:p>
        </w:tc>
      </w:tr>
      <w:tr w14:paraId="1D5C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7865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仿宋_GB2312" w:hAnsi="仿宋_GB2312" w:eastAsia="仿宋_GB2312" w:cs="仿宋_GB2312"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8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CCD2C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eastAsia="黑体"/>
                <w:bCs/>
                <w:szCs w:val="28"/>
              </w:rPr>
            </w:pP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BE64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eastAsia="黑体"/>
                <w:bCs/>
                <w:szCs w:val="28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A543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eastAsia="黑体"/>
                <w:bCs/>
                <w:szCs w:val="28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C9071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</w:tr>
      <w:tr w14:paraId="253C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4385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仿宋_GB2312" w:hAnsi="仿宋_GB2312" w:eastAsia="仿宋_GB2312" w:cs="仿宋_GB2312"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8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75E4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A70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D9E64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4B7B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</w:tr>
      <w:tr w14:paraId="66DC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9EAA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仿宋_GB2312" w:hAnsi="仿宋_GB2312" w:eastAsia="仿宋_GB2312" w:cs="仿宋_GB2312"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8"/>
              </w:rPr>
              <w:t>3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FDE8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85D8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ECEF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5C91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</w:tr>
      <w:tr w14:paraId="6139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259E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hint="eastAsia" w:ascii="仿宋_GB2312" w:hAnsi="仿宋_GB2312" w:eastAsia="仿宋_GB2312" w:cs="仿宋_GB2312"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8"/>
              </w:rPr>
              <w:t>...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8B20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A79C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087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D23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center"/>
              <w:rPr>
                <w:rFonts w:eastAsia="黑体"/>
                <w:bCs/>
                <w:szCs w:val="28"/>
              </w:rPr>
            </w:pPr>
          </w:p>
        </w:tc>
      </w:tr>
    </w:tbl>
    <w:p w14:paraId="3183F4C8">
      <w:pPr>
        <w:pStyle w:val="6"/>
        <w:spacing w:line="20" w:lineRule="exact"/>
        <w:rPr>
          <w:rFonts w:hint="eastAsia"/>
        </w:rPr>
      </w:pPr>
    </w:p>
    <w:p w14:paraId="08807CFA">
      <w:bookmarkStart w:id="0" w:name="_GoBack"/>
      <w:bookmarkEnd w:id="0"/>
    </w:p>
    <w:sectPr>
      <w:pgSz w:w="11905" w:h="16838"/>
      <w:pgMar w:top="1417" w:right="1417" w:bottom="1417" w:left="1417" w:header="0" w:footer="1077" w:gutter="0"/>
      <w:cols w:space="720" w:num="1"/>
      <w:rtlGutter w:val="0"/>
      <w:docGrid w:type="lines" w:linePitch="3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5D3333A2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1"/>
    <w:basedOn w:val="1"/>
    <w:next w:val="1"/>
    <w:qFormat/>
    <w:uiPriority w:val="39"/>
  </w:style>
  <w:style w:type="paragraph" w:customStyle="1" w:styleId="9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2026-07-22T01:39:07Z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