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0CA7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ascii="黑体" w:hAnsi="黑体" w:eastAsia="黑体" w:cs="黑体"/>
          <w:snapToGrid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kern w:val="0"/>
          <w:sz w:val="32"/>
          <w:szCs w:val="32"/>
        </w:rPr>
        <w:t>附件</w:t>
      </w:r>
    </w:p>
    <w:p w14:paraId="6453A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ascii="黑体" w:hAnsi="黑体" w:eastAsia="黑体" w:cs="黑体"/>
          <w:snapToGrid w:val="0"/>
          <w:kern w:val="0"/>
          <w:sz w:val="32"/>
          <w:szCs w:val="32"/>
        </w:rPr>
      </w:pPr>
    </w:p>
    <w:p w14:paraId="417B96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0"/>
        <w:rPr>
          <w:rFonts w:ascii="方正小标宋简体" w:hAnsi="方正小标宋简体" w:eastAsia="方正小标宋简体" w:cs="方正小标宋简体"/>
          <w:snapToGrid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</w:rPr>
        <w:t>年天津市全域科普品牌</w:t>
      </w:r>
    </w:p>
    <w:p w14:paraId="31FEB4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0"/>
        <w:rPr>
          <w:rFonts w:ascii="方正小标宋简体" w:hAnsi="方正小标宋简体" w:eastAsia="方正小标宋简体" w:cs="方正小标宋简体"/>
          <w:snapToGrid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</w:rPr>
        <w:t>宣传活动入选名单</w:t>
      </w:r>
    </w:p>
    <w:p w14:paraId="0D6C2A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0"/>
        <w:rPr>
          <w:rFonts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（排名不分先后）</w:t>
      </w:r>
    </w:p>
    <w:p w14:paraId="1CA9C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0"/>
        <w:rPr>
          <w:rFonts w:ascii="楷体_GB2312" w:hAnsi="黑体" w:eastAsia="楷体_GB2312"/>
          <w:sz w:val="32"/>
          <w:szCs w:val="32"/>
        </w:rPr>
      </w:pPr>
    </w:p>
    <w:p w14:paraId="3CC4E3E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8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“全领域行动”类</w:t>
      </w:r>
    </w:p>
    <w:p w14:paraId="098C8C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天津市地震局“防灾科普护成长”</w:t>
      </w:r>
    </w:p>
    <w:p w14:paraId="32339A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天津市社会科学界联合会“天津市社会科学普及周”</w:t>
      </w:r>
    </w:p>
    <w:p w14:paraId="3954FC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天津市结核病控制中心“无‘核’社区 健康家园”</w:t>
      </w:r>
    </w:p>
    <w:p w14:paraId="3E73DC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天津市农业发展服务中心“绿色优质农产品科普行”</w:t>
      </w:r>
    </w:p>
    <w:p w14:paraId="6E58B0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天津市特种设备监督检验技术研究院“数智特检”</w:t>
      </w:r>
    </w:p>
    <w:p w14:paraId="41B4F9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天津市新天钢联合特钢有限公司“钢铁是这样炼成的”</w:t>
      </w:r>
    </w:p>
    <w:p w14:paraId="5BD21D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天津市水上公园管理处（天津水上公园）“水上公园科普说”</w:t>
      </w:r>
    </w:p>
    <w:p w14:paraId="5D8AE1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天津市胸科医院“成‘救’‘心’生·社会救援圈”</w:t>
      </w:r>
    </w:p>
    <w:p w14:paraId="4AF2C0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迪空间·新能源汽车科普馆（天津馆）“比亚迪迪空间”</w:t>
      </w:r>
    </w:p>
    <w:p w14:paraId="5AA706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国家海洋技术中心“蓝海知津”</w:t>
      </w:r>
    </w:p>
    <w:p w14:paraId="476E4FB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“全地域覆盖”类</w:t>
      </w:r>
    </w:p>
    <w:p w14:paraId="7190B8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天津市滨海新区杭州道街“科普360”</w:t>
      </w:r>
    </w:p>
    <w:p w14:paraId="674125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天津市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河西区马场街道金山里社区“金山科趣·智润万家”</w:t>
      </w:r>
    </w:p>
    <w:p w14:paraId="345C6F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天津市南开区科协“智汇南开 创新未来”</w:t>
      </w:r>
    </w:p>
    <w:p w14:paraId="12DCE8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天津市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东丽区科协“星火科小星”</w:t>
      </w:r>
    </w:p>
    <w:p w14:paraId="49054C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天津市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北辰区</w:t>
      </w:r>
      <w:r>
        <w:rPr>
          <w:rFonts w:hint="eastAsia" w:ascii="仿宋_GB2312" w:hAnsi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气象局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“凤灵万象”</w:t>
      </w:r>
    </w:p>
    <w:p w14:paraId="7E52D1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天津市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北辰区普东街“普东·天职职教科普项目”</w:t>
      </w:r>
    </w:p>
    <w:p w14:paraId="0C1066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天津市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静海区科协“静享科普”</w:t>
      </w:r>
    </w:p>
    <w:p w14:paraId="760FE7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天津市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宁河区教育局“跟着瑶光看宁河”</w:t>
      </w:r>
    </w:p>
    <w:p w14:paraId="0110F0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国网天津武清公司“双碳e路”</w:t>
      </w:r>
    </w:p>
    <w:p w14:paraId="0B99D0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天津天狮学院“探食知理 筑健成长”</w:t>
      </w:r>
    </w:p>
    <w:p w14:paraId="695E0F5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“全媒体传播”类</w:t>
      </w:r>
    </w:p>
    <w:p w14:paraId="445BE8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天津市卫生健康委员会“健康天津 专家‘健’谈”</w:t>
      </w:r>
    </w:p>
    <w:p w14:paraId="6797F8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天津市应急管理局“安全无小事”</w:t>
      </w:r>
    </w:p>
    <w:p w14:paraId="5579B3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天津市职工宣传教育文化中心“V探班组在天津”</w:t>
      </w:r>
    </w:p>
    <w:p w14:paraId="02EDD9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天津市科学技术信息研究所“学术科普汇”</w:t>
      </w:r>
    </w:p>
    <w:p w14:paraId="3AEEEA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天津海河传媒中心都市频道《健康直播间》</w:t>
      </w:r>
    </w:p>
    <w:p w14:paraId="768994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天津海河传媒中心交通广播《领先早高峰》</w:t>
      </w:r>
    </w:p>
    <w:p w14:paraId="20EAAA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天津海河传媒中心生活广播《星夜心语》</w:t>
      </w:r>
    </w:p>
    <w:p w14:paraId="62DC20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天津市宁河区科协“科韵芦海伴您行”</w:t>
      </w:r>
    </w:p>
    <w:p w14:paraId="2D1793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天津大学新媒体与传播学院“海棠星光科技传播”</w:t>
      </w:r>
    </w:p>
    <w:p w14:paraId="2E3FD7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天津医科大学肿瘤医院“‘医言为定’辟谣类健康科普专题”</w:t>
      </w:r>
    </w:p>
    <w:p w14:paraId="1043EEE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“全民参与共享”类</w:t>
      </w:r>
    </w:p>
    <w:p w14:paraId="255CA5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天津市生态环境局“我是小小生态环境局长”</w:t>
      </w:r>
    </w:p>
    <w:p w14:paraId="51854E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天津市北辰区科协“辰兴·银龄科普”</w:t>
      </w:r>
    </w:p>
    <w:p w14:paraId="061358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天津市规划展览馆“城市宣传小使者活动”</w:t>
      </w:r>
    </w:p>
    <w:p w14:paraId="53D623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天津市医药科学研究所“小应医生‘救’在身边”</w:t>
      </w:r>
    </w:p>
    <w:p w14:paraId="4F8E25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天津师范大学生命科学学院“自然观察工作室”</w:t>
      </w:r>
    </w:p>
    <w:p w14:paraId="602141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天津农学院“鲈宝农游记”</w:t>
      </w:r>
    </w:p>
    <w:p w14:paraId="5612A7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天津医科大学总医院“‘乡’约送健康”</w:t>
      </w:r>
    </w:p>
    <w:p w14:paraId="217E71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天津铁道职业技术学院“识高铁 筑强国”</w:t>
      </w:r>
    </w:p>
    <w:p w14:paraId="17D8C1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天津轨道交通酒店管理有限公司“津彩少年・知行科创营”</w:t>
      </w:r>
    </w:p>
    <w:p w14:paraId="77A965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天津收音机博物馆“中小学电子管收音机制作”</w:t>
      </w:r>
    </w:p>
    <w:p w14:paraId="0E232E4D">
      <w:bookmarkStart w:id="0" w:name="_GoBack"/>
      <w:bookmarkEnd w:id="0"/>
    </w:p>
    <w:sectPr>
      <w:pgSz w:w="11906" w:h="16838"/>
      <w:pgMar w:top="2098" w:right="1474" w:bottom="1984" w:left="1587" w:header="851" w:footer="992" w:gutter="0"/>
      <w:paperSrc/>
      <w:cols w:space="0" w:num="1"/>
      <w:rtlGutter w:val="0"/>
      <w:docGrid w:type="lines" w:linePitch="43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00"/>
      </w:pPr>
      <w:r>
        <w:separator/>
      </w:r>
    </w:p>
  </w:endnote>
  <w:endnote w:type="continuationSeparator" w:id="1">
    <w:p>
      <w:pPr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00"/>
      </w:pPr>
      <w:r>
        <w:separator/>
      </w:r>
    </w:p>
  </w:footnote>
  <w:footnote w:type="continuationSeparator" w:id="1">
    <w:p>
      <w:pPr>
        <w:ind w:firstLine="60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44E4B1"/>
    <w:multiLevelType w:val="singleLevel"/>
    <w:tmpl w:val="3944E4B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220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B1706"/>
    <w:rsid w:val="18F57752"/>
    <w:rsid w:val="19C65EE9"/>
    <w:rsid w:val="2A5C07D8"/>
    <w:rsid w:val="3F715648"/>
    <w:rsid w:val="3FB90E32"/>
    <w:rsid w:val="42D17742"/>
    <w:rsid w:val="42D53FC6"/>
    <w:rsid w:val="43432C09"/>
    <w:rsid w:val="44CD2A43"/>
    <w:rsid w:val="618E18F9"/>
    <w:rsid w:val="6E26787F"/>
    <w:rsid w:val="6E4048C1"/>
    <w:rsid w:val="6E476C9B"/>
    <w:rsid w:val="72C1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80" w:lineRule="exact"/>
      <w:ind w:firstLine="0" w:firstLineChars="0"/>
      <w:jc w:val="center"/>
      <w:outlineLvl w:val="0"/>
    </w:pPr>
    <w:rPr>
      <w:rFonts w:eastAsia="方正小标宋简体" w:asciiTheme="minorAscii" w:hAnsiTheme="minorAscii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ind w:firstLine="0" w:firstLineChars="0"/>
      <w:jc w:val="center"/>
      <w:outlineLvl w:val="1"/>
    </w:pPr>
    <w:rPr>
      <w:rFonts w:ascii="Arial" w:hAnsi="Arial" w:eastAsia="楷体_GB2312"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ind w:firstLine="880" w:firstLineChars="200"/>
      <w:jc w:val="left"/>
      <w:outlineLvl w:val="2"/>
    </w:pPr>
    <w:rPr>
      <w:rFonts w:eastAsia="黑体" w:asciiTheme="minorAscii" w:hAnsiTheme="minorAscii" w:cstheme="minorBidi"/>
      <w:kern w:val="2"/>
      <w:sz w:val="32"/>
      <w:lang w:eastAsia="zh-CN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outlineLvl w:val="3"/>
    </w:pPr>
    <w:rPr>
      <w:rFonts w:ascii="Arial" w:hAnsi="Arial" w:eastAsia="楷体_GB2312"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一级标题"/>
    <w:basedOn w:val="1"/>
    <w:next w:val="1"/>
    <w:qFormat/>
    <w:uiPriority w:val="0"/>
    <w:pPr>
      <w:keepNext/>
      <w:keepLines/>
      <w:spacing w:before="260" w:beforeLines="0" w:after="260" w:afterLines="0" w:line="413" w:lineRule="auto"/>
      <w:ind w:firstLine="880" w:firstLineChars="200"/>
      <w:jc w:val="left"/>
      <w:outlineLvl w:val="2"/>
    </w:pPr>
    <w:rPr>
      <w:rFonts w:hint="eastAsia" w:ascii="Calibri" w:hAnsi="Calibri" w:eastAsia="黑体"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2024-08-01T02:11:00Z</dcterms:created>
  <dc:creator>Administrator</dc:creator>
  <cp:lastModifiedBy>岳桐树</cp:lastModifiedBy>
  <dcterms:modified xsi:type="dcterms:W3CDTF">2026-09-14T01:20:44Z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571A38DDD4584C94A13340C74109CE7B_12</vt:lpwstr>
  </property>
</Properties>
</file>