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9F" w:rsidRDefault="004B0C9F">
      <w:pPr>
        <w:jc w:val="center"/>
      </w:pPr>
    </w:p>
    <w:p w:rsidR="004B0C9F" w:rsidRDefault="004B0C9F">
      <w:pPr>
        <w:jc w:val="center"/>
      </w:pPr>
    </w:p>
    <w:p w:rsidR="004B0C9F" w:rsidRDefault="004B0C9F">
      <w:pPr>
        <w:jc w:val="center"/>
      </w:pPr>
    </w:p>
    <w:p w:rsidR="004B0C9F" w:rsidRDefault="00E53B1C">
      <w:pPr>
        <w:jc w:val="center"/>
      </w:pPr>
      <w:r w:rsidRPr="00474A34">
        <w:rPr>
          <w:rFonts w:ascii="方正小标宋简体" w:eastAsia="方正小标宋简体" w:hAnsi="方正小标宋_GBK" w:cs="方正小标宋_GBK"/>
          <w:sz w:val="56"/>
          <w:szCs w:val="56"/>
        </w:rPr>
        <w:t>天津市科学技术协会</w:t>
      </w:r>
    </w:p>
    <w:p w:rsidR="00474A34" w:rsidRPr="00EC70EA" w:rsidRDefault="00474A34" w:rsidP="00474A34">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474A34" w:rsidRPr="00EC70EA" w:rsidRDefault="00474A34" w:rsidP="00474A34">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4B0C9F" w:rsidRPr="00474A34"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pPr>
    </w:p>
    <w:p w:rsidR="004B0C9F" w:rsidRDefault="004B0C9F">
      <w:pPr>
        <w:jc w:val="center"/>
        <w:sectPr w:rsidR="004B0C9F">
          <w:headerReference w:type="even" r:id="rId27"/>
          <w:headerReference w:type="default" r:id="rId28"/>
          <w:footerReference w:type="even" r:id="rId29"/>
          <w:footerReference w:type="default" r:id="rId30"/>
          <w:headerReference w:type="first" r:id="rId31"/>
          <w:footerReference w:type="first" r:id="rId32"/>
          <w:pgSz w:w="11900" w:h="16840"/>
          <w:pgMar w:top="1984" w:right="1304" w:bottom="1134" w:left="1304" w:header="720" w:footer="720" w:gutter="0"/>
          <w:cols w:space="720"/>
          <w:titlePg/>
        </w:sectPr>
      </w:pPr>
    </w:p>
    <w:p w:rsidR="004B0C9F" w:rsidRDefault="004B0C9F">
      <w:pPr>
        <w:jc w:val="center"/>
      </w:pPr>
    </w:p>
    <w:p w:rsidR="004B0C9F" w:rsidRDefault="00E53B1C">
      <w:pPr>
        <w:jc w:val="center"/>
        <w:outlineLvl w:val="0"/>
      </w:pPr>
      <w:r>
        <w:rPr>
          <w:rFonts w:ascii="方正小标宋_GBK" w:eastAsia="方正小标宋_GBK" w:hAnsi="方正小标宋_GBK" w:cs="方正小标宋_GBK"/>
          <w:sz w:val="36"/>
        </w:rPr>
        <w:t>目    录</w:t>
      </w:r>
    </w:p>
    <w:p w:rsidR="004B0C9F" w:rsidRDefault="004B0C9F">
      <w:pPr>
        <w:jc w:val="center"/>
      </w:pPr>
    </w:p>
    <w:p w:rsidR="004B0C9F" w:rsidRDefault="00A06ECF">
      <w:pPr>
        <w:pStyle w:val="TOC1"/>
        <w:tabs>
          <w:tab w:val="right" w:leader="dot" w:pos="9282"/>
        </w:tabs>
      </w:pPr>
      <w:r w:rsidRPr="00A06ECF">
        <w:fldChar w:fldCharType="begin"/>
      </w:r>
      <w:r w:rsidR="00E53B1C">
        <w:instrText>TOC \o "4-4" \h \z \u</w:instrText>
      </w:r>
      <w:r w:rsidRPr="00A06ECF">
        <w:fldChar w:fldCharType="separate"/>
      </w:r>
      <w:hyperlink w:anchor="_Toc_4_4_0000000004" w:history="1">
        <w:r w:rsidR="00E53B1C">
          <w:t>1.2025</w:t>
        </w:r>
        <w:r w:rsidR="00E53B1C">
          <w:t>年天开创新沙龙绩效目标表</w:t>
        </w:r>
      </w:hyperlink>
      <w:r w:rsidR="00474A34" w:rsidRPr="00474A34">
        <w:t xml:space="preserve">                              </w:t>
      </w:r>
    </w:p>
    <w:p w:rsidR="004B0C9F" w:rsidRDefault="00A06ECF">
      <w:pPr>
        <w:pStyle w:val="TOC1"/>
        <w:tabs>
          <w:tab w:val="right" w:leader="dot" w:pos="9282"/>
        </w:tabs>
      </w:pPr>
      <w:hyperlink w:anchor="_Toc_4_4_0000000005" w:history="1">
        <w:r w:rsidR="00E53B1C">
          <w:t>2.</w:t>
        </w:r>
        <w:r w:rsidR="00E53B1C">
          <w:t>服务科技工作者工作经费绩效目标表</w:t>
        </w:r>
        <w:r w:rsidR="00474A34">
          <w:t xml:space="preserve">                              </w:t>
        </w:r>
      </w:hyperlink>
    </w:p>
    <w:p w:rsidR="004B0C9F" w:rsidRDefault="00A06ECF">
      <w:pPr>
        <w:pStyle w:val="TOC1"/>
        <w:tabs>
          <w:tab w:val="right" w:leader="dot" w:pos="9282"/>
        </w:tabs>
      </w:pPr>
      <w:hyperlink w:anchor="_Toc_4_4_0000000006" w:history="1">
        <w:r w:rsidR="00E53B1C">
          <w:t>3.</w:t>
        </w:r>
        <w:r w:rsidR="00E53B1C">
          <w:t>概念验证中心、中试平台咨询委员会工作专项绩效目标表</w:t>
        </w:r>
        <w:r w:rsidR="00474A34">
          <w:t xml:space="preserve">                              </w:t>
        </w:r>
      </w:hyperlink>
    </w:p>
    <w:p w:rsidR="004B0C9F" w:rsidRDefault="00A06ECF">
      <w:pPr>
        <w:pStyle w:val="TOC1"/>
        <w:tabs>
          <w:tab w:val="right" w:leader="dot" w:pos="9282"/>
        </w:tabs>
      </w:pPr>
      <w:hyperlink w:anchor="_Toc_4_4_0000000007" w:history="1">
        <w:r w:rsidR="00E53B1C">
          <w:t>4.</w:t>
        </w:r>
        <w:r w:rsidR="00E53B1C">
          <w:t>基层科普行动计划绩效目标表</w:t>
        </w:r>
        <w:r w:rsidR="00474A34">
          <w:t xml:space="preserve">                              </w:t>
        </w:r>
      </w:hyperlink>
    </w:p>
    <w:p w:rsidR="004B0C9F" w:rsidRDefault="00A06ECF">
      <w:pPr>
        <w:pStyle w:val="TOC1"/>
        <w:tabs>
          <w:tab w:val="right" w:leader="dot" w:pos="9282"/>
        </w:tabs>
      </w:pPr>
      <w:hyperlink w:anchor="_Toc_4_4_0000000008" w:history="1">
        <w:r w:rsidR="00E53B1C">
          <w:t>5.</w:t>
        </w:r>
        <w:r w:rsidR="00E53B1C">
          <w:t>科技之家院士服务补助经费绩效目标表</w:t>
        </w:r>
        <w:r w:rsidR="00474A34">
          <w:t xml:space="preserve">                              </w:t>
        </w:r>
      </w:hyperlink>
    </w:p>
    <w:p w:rsidR="004B0C9F" w:rsidRDefault="00A06ECF">
      <w:pPr>
        <w:pStyle w:val="TOC1"/>
        <w:tabs>
          <w:tab w:val="right" w:leader="dot" w:pos="9282"/>
        </w:tabs>
      </w:pPr>
      <w:hyperlink w:anchor="_Toc_4_4_0000000009" w:history="1">
        <w:r w:rsidR="00E53B1C">
          <w:t>6.</w:t>
        </w:r>
        <w:r w:rsidR="00E53B1C">
          <w:t>科普经费绩效目标表</w:t>
        </w:r>
        <w:r w:rsidR="00474A34">
          <w:t xml:space="preserve">                              </w:t>
        </w:r>
      </w:hyperlink>
    </w:p>
    <w:p w:rsidR="004B0C9F" w:rsidRDefault="00A06ECF">
      <w:pPr>
        <w:pStyle w:val="TOC1"/>
        <w:tabs>
          <w:tab w:val="right" w:leader="dot" w:pos="9282"/>
        </w:tabs>
      </w:pPr>
      <w:hyperlink w:anchor="_Toc_4_4_0000000010" w:history="1">
        <w:r w:rsidR="00E53B1C">
          <w:t>7.</w:t>
        </w:r>
        <w:r w:rsidR="00E53B1C">
          <w:t>市科协第十次代表大会绩效目标表</w:t>
        </w:r>
        <w:r w:rsidR="00474A34">
          <w:t xml:space="preserve">                              </w:t>
        </w:r>
      </w:hyperlink>
    </w:p>
    <w:p w:rsidR="004B0C9F" w:rsidRDefault="00A06ECF">
      <w:pPr>
        <w:pStyle w:val="TOC1"/>
        <w:tabs>
          <w:tab w:val="right" w:leader="dot" w:pos="9282"/>
        </w:tabs>
        <w:rPr>
          <w:rFonts w:hint="eastAsia"/>
          <w:lang w:eastAsia="zh-CN"/>
        </w:rPr>
      </w:pPr>
      <w:hyperlink w:anchor="_Toc_4_4_0000000011" w:history="1">
        <w:r w:rsidR="00E53B1C">
          <w:t>8.</w:t>
        </w:r>
        <w:r w:rsidR="00E53B1C">
          <w:t>提升科技工作者科学素养项目绩效目标表</w:t>
        </w:r>
        <w:r w:rsidR="00474A34">
          <w:t xml:space="preserve">                              </w:t>
        </w:r>
      </w:hyperlink>
    </w:p>
    <w:p w:rsidR="00BF1F7E" w:rsidRDefault="00BF1F7E" w:rsidP="00BF1F7E">
      <w:pPr>
        <w:pStyle w:val="TOC1"/>
        <w:tabs>
          <w:tab w:val="right" w:leader="dot" w:pos="9282"/>
        </w:tabs>
      </w:pPr>
      <w:r w:rsidRPr="003B64BD">
        <w:fldChar w:fldCharType="begin"/>
      </w:r>
      <w:r>
        <w:instrText>TOC \o "4-4" \h \z \u</w:instrText>
      </w:r>
      <w:r w:rsidRPr="003B64BD">
        <w:fldChar w:fldCharType="separate"/>
      </w:r>
      <w:hyperlink w:anchor="_Toc_4_4_0000000004" w:history="1">
        <w:r>
          <w:rPr>
            <w:rFonts w:hint="eastAsia"/>
            <w:lang w:eastAsia="zh-CN"/>
          </w:rPr>
          <w:t>9</w:t>
        </w:r>
        <w:r>
          <w:t>.2025</w:t>
        </w:r>
        <w:r>
          <w:t>年天津科技馆非财政拨款项目绩效目标表</w:t>
        </w:r>
      </w:hyperlink>
    </w:p>
    <w:p w:rsidR="00BF1F7E" w:rsidRDefault="00BF1F7E" w:rsidP="00BF1F7E">
      <w:pPr>
        <w:pStyle w:val="TOC1"/>
        <w:tabs>
          <w:tab w:val="right" w:leader="dot" w:pos="9282"/>
        </w:tabs>
      </w:pPr>
      <w:hyperlink w:anchor="_Toc_4_4_0000000005" w:history="1">
        <w:r>
          <w:rPr>
            <w:rFonts w:hint="eastAsia"/>
            <w:lang w:eastAsia="zh-CN"/>
          </w:rPr>
          <w:t>10</w:t>
        </w:r>
        <w:r>
          <w:t>.2025</w:t>
        </w:r>
        <w:r>
          <w:t>年天津科学技术馆履职保障经费项目绩效目标表</w:t>
        </w:r>
      </w:hyperlink>
    </w:p>
    <w:p w:rsidR="00BF1F7E" w:rsidRDefault="00BF1F7E" w:rsidP="00BF1F7E">
      <w:pPr>
        <w:pStyle w:val="TOC1"/>
        <w:tabs>
          <w:tab w:val="right" w:leader="dot" w:pos="9282"/>
        </w:tabs>
      </w:pPr>
      <w:hyperlink w:anchor="_Toc_4_4_0000000006" w:history="1">
        <w:r>
          <w:rPr>
            <w:rFonts w:hint="eastAsia"/>
            <w:lang w:eastAsia="zh-CN"/>
          </w:rPr>
          <w:t>11</w:t>
        </w:r>
        <w:r>
          <w:t>.2025</w:t>
        </w:r>
        <w:r>
          <w:t>年天津科学技术馆免费开放项目</w:t>
        </w:r>
        <w:r>
          <w:t>-</w:t>
        </w:r>
        <w:r>
          <w:t>中央绩效目标表</w:t>
        </w:r>
      </w:hyperlink>
    </w:p>
    <w:p w:rsidR="00BF1F7E" w:rsidRDefault="00BF1F7E" w:rsidP="00BF1F7E">
      <w:pPr>
        <w:pStyle w:val="TOC1"/>
        <w:tabs>
          <w:tab w:val="right" w:leader="dot" w:pos="9282"/>
        </w:tabs>
      </w:pPr>
      <w:hyperlink w:anchor="_Toc_4_4_0000000007" w:history="1">
        <w:r>
          <w:rPr>
            <w:rFonts w:hint="eastAsia"/>
            <w:lang w:eastAsia="zh-CN"/>
          </w:rPr>
          <w:t>12</w:t>
        </w:r>
        <w:r>
          <w:t>.2025</w:t>
        </w:r>
        <w:r>
          <w:t>年天津科学技术馆运行保障项目绩效目标表</w:t>
        </w:r>
      </w:hyperlink>
    </w:p>
    <w:p w:rsidR="00BF1F7E" w:rsidRDefault="00BF1F7E" w:rsidP="00BF1F7E">
      <w:pPr>
        <w:pStyle w:val="TOC1"/>
        <w:tabs>
          <w:tab w:val="right" w:leader="dot" w:pos="9282"/>
        </w:tabs>
      </w:pPr>
      <w:hyperlink w:anchor="_Toc_4_4_0000000008" w:history="1">
        <w:r>
          <w:rPr>
            <w:rFonts w:hint="eastAsia"/>
            <w:lang w:eastAsia="zh-CN"/>
          </w:rPr>
          <w:t>13</w:t>
        </w:r>
        <w:r>
          <w:t>.</w:t>
        </w:r>
        <w:r>
          <w:t>天津科学技术馆球幕影院提升改造绩效目标表</w:t>
        </w:r>
      </w:hyperlink>
    </w:p>
    <w:p w:rsidR="00BF1F7E" w:rsidRDefault="00BF1F7E" w:rsidP="00BF1F7E">
      <w:pPr>
        <w:pStyle w:val="TOC1"/>
        <w:tabs>
          <w:tab w:val="right" w:leader="dot" w:pos="9282"/>
        </w:tabs>
        <w:rPr>
          <w:rFonts w:hint="eastAsia"/>
          <w:lang w:eastAsia="zh-CN"/>
        </w:rPr>
      </w:pPr>
      <w:r>
        <w:fldChar w:fldCharType="end"/>
      </w:r>
    </w:p>
    <w:p w:rsidR="004B0C9F" w:rsidRDefault="00A06ECF">
      <w:pPr>
        <w:sectPr w:rsidR="004B0C9F">
          <w:footerReference w:type="even" r:id="rId33"/>
          <w:footerReference w:type="default" r:id="rId34"/>
          <w:pgSz w:w="11900" w:h="16840"/>
          <w:pgMar w:top="1984" w:right="1304" w:bottom="1134" w:left="1304" w:header="720" w:footer="720" w:gutter="0"/>
          <w:pgNumType w:start="1"/>
          <w:cols w:space="720"/>
        </w:sectPr>
      </w:pPr>
      <w:r>
        <w:fldChar w:fldCharType="end"/>
      </w:r>
    </w:p>
    <w:p w:rsidR="004B0C9F" w:rsidRDefault="00E53B1C">
      <w:pPr>
        <w:ind w:firstLine="560"/>
        <w:outlineLvl w:val="3"/>
      </w:pPr>
      <w:bookmarkStart w:id="0" w:name="_Toc_4_4_0000000004"/>
      <w:r>
        <w:rPr>
          <w:rFonts w:ascii="方正仿宋_GBK" w:eastAsia="方正仿宋_GBK" w:hAnsi="方正仿宋_GBK" w:cs="方正仿宋_GBK"/>
          <w:sz w:val="28"/>
        </w:rPr>
        <w:t>1.2025年天开创新沙龙绩效目标表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2025年天开创新沙龙</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100.00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100.00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搭建有组织、跨学科、有温度、高效率的交流平台。推进学科专业人才与行业产业间的交叉融合与紧密合作。助力天开高教科创园建设。</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1.搭建有组织、跨学科、有温度、高效率的交流平台。</w:t>
            </w:r>
          </w:p>
          <w:p w:rsidR="004B0C9F" w:rsidRDefault="00E53B1C">
            <w:pPr>
              <w:pStyle w:val="2"/>
            </w:pPr>
            <w:r>
              <w:t>2.推进学科专业人才与行业产业间的交叉融合与紧密合作。</w:t>
            </w:r>
          </w:p>
          <w:p w:rsidR="004B0C9F" w:rsidRDefault="00E53B1C">
            <w:pPr>
              <w:pStyle w:val="2"/>
            </w:pPr>
            <w:r>
              <w:t>3.助力天开高教科创园建设。</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活动场次</w:t>
            </w:r>
          </w:p>
        </w:tc>
        <w:tc>
          <w:tcPr>
            <w:tcW w:w="3430" w:type="dxa"/>
            <w:vAlign w:val="center"/>
          </w:tcPr>
          <w:p w:rsidR="004B0C9F" w:rsidRDefault="00E53B1C">
            <w:pPr>
              <w:pStyle w:val="2"/>
            </w:pPr>
            <w:r>
              <w:t>活动场次</w:t>
            </w:r>
          </w:p>
        </w:tc>
        <w:tc>
          <w:tcPr>
            <w:tcW w:w="2551" w:type="dxa"/>
            <w:vAlign w:val="center"/>
          </w:tcPr>
          <w:p w:rsidR="004B0C9F" w:rsidRDefault="00E53B1C">
            <w:pPr>
              <w:pStyle w:val="2"/>
            </w:pPr>
            <w:r>
              <w:t>≥24场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媒体报道次数</w:t>
            </w:r>
          </w:p>
        </w:tc>
        <w:tc>
          <w:tcPr>
            <w:tcW w:w="3430" w:type="dxa"/>
            <w:vAlign w:val="center"/>
          </w:tcPr>
          <w:p w:rsidR="004B0C9F" w:rsidRDefault="00E53B1C">
            <w:pPr>
              <w:pStyle w:val="2"/>
            </w:pPr>
            <w:r>
              <w:t>媒体报道次数</w:t>
            </w:r>
          </w:p>
        </w:tc>
        <w:tc>
          <w:tcPr>
            <w:tcW w:w="2551" w:type="dxa"/>
            <w:vAlign w:val="center"/>
          </w:tcPr>
          <w:p w:rsidR="004B0C9F" w:rsidRDefault="00E53B1C">
            <w:pPr>
              <w:pStyle w:val="2"/>
            </w:pPr>
            <w:r>
              <w:t>≥50次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活动如期进行率</w:t>
            </w:r>
          </w:p>
          <w:p w:rsidR="004B0C9F" w:rsidRDefault="004B0C9F">
            <w:pPr>
              <w:pStyle w:val="2"/>
            </w:pPr>
          </w:p>
        </w:tc>
        <w:tc>
          <w:tcPr>
            <w:tcW w:w="3430" w:type="dxa"/>
            <w:vAlign w:val="center"/>
          </w:tcPr>
          <w:p w:rsidR="004B0C9F" w:rsidRDefault="00E53B1C">
            <w:pPr>
              <w:pStyle w:val="2"/>
            </w:pPr>
            <w:r>
              <w:t>活动如期进行率</w:t>
            </w:r>
          </w:p>
          <w:p w:rsidR="004B0C9F" w:rsidRDefault="004B0C9F">
            <w:pPr>
              <w:pStyle w:val="2"/>
            </w:pP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控制在预算之内</w:t>
            </w:r>
          </w:p>
        </w:tc>
        <w:tc>
          <w:tcPr>
            <w:tcW w:w="3430" w:type="dxa"/>
            <w:vAlign w:val="center"/>
          </w:tcPr>
          <w:p w:rsidR="004B0C9F" w:rsidRDefault="00E53B1C">
            <w:pPr>
              <w:pStyle w:val="2"/>
            </w:pPr>
            <w:r>
              <w:t>控制在预算之内</w:t>
            </w:r>
          </w:p>
        </w:tc>
        <w:tc>
          <w:tcPr>
            <w:tcW w:w="2551" w:type="dxa"/>
            <w:vAlign w:val="center"/>
          </w:tcPr>
          <w:p w:rsidR="004B0C9F" w:rsidRDefault="00E53B1C">
            <w:pPr>
              <w:pStyle w:val="2"/>
            </w:pPr>
            <w:r>
              <w:t>≤100万元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观众人次</w:t>
            </w:r>
          </w:p>
        </w:tc>
        <w:tc>
          <w:tcPr>
            <w:tcW w:w="3430" w:type="dxa"/>
            <w:vAlign w:val="center"/>
          </w:tcPr>
          <w:p w:rsidR="004B0C9F" w:rsidRDefault="00E53B1C">
            <w:pPr>
              <w:pStyle w:val="2"/>
            </w:pPr>
            <w:r>
              <w:t>观众人次</w:t>
            </w:r>
          </w:p>
        </w:tc>
        <w:tc>
          <w:tcPr>
            <w:tcW w:w="2551" w:type="dxa"/>
            <w:vAlign w:val="center"/>
          </w:tcPr>
          <w:p w:rsidR="004B0C9F" w:rsidRDefault="00E53B1C">
            <w:pPr>
              <w:pStyle w:val="2"/>
            </w:pPr>
            <w:r>
              <w:t>≥1200人</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满意度</w:t>
            </w:r>
          </w:p>
        </w:tc>
        <w:tc>
          <w:tcPr>
            <w:tcW w:w="3430" w:type="dxa"/>
            <w:vAlign w:val="center"/>
          </w:tcPr>
          <w:p w:rsidR="004B0C9F" w:rsidRDefault="00E53B1C">
            <w:pPr>
              <w:pStyle w:val="2"/>
            </w:pPr>
            <w:r>
              <w:t>满意度</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1" w:name="_Toc_4_4_0000000005"/>
      <w:r>
        <w:rPr>
          <w:rFonts w:ascii="方正仿宋_GBK" w:eastAsia="方正仿宋_GBK" w:hAnsi="方正仿宋_GBK" w:cs="方正仿宋_GBK"/>
          <w:sz w:val="28"/>
        </w:rPr>
        <w:t>2.服务科技工作者工作经费绩效目标表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服务科技工作者工作经费</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100.00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100.00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联系服务全市科技工作者，推进科协组织建设全覆盖</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1.联系服务全市科技工作者</w:t>
            </w:r>
          </w:p>
          <w:p w:rsidR="004B0C9F" w:rsidRDefault="00E53B1C">
            <w:pPr>
              <w:pStyle w:val="2"/>
            </w:pPr>
            <w:r>
              <w:t>2.推进科协组织建设全覆盖</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召开科技人员工作会议</w:t>
            </w:r>
          </w:p>
        </w:tc>
        <w:tc>
          <w:tcPr>
            <w:tcW w:w="3430" w:type="dxa"/>
            <w:vAlign w:val="center"/>
          </w:tcPr>
          <w:p w:rsidR="004B0C9F" w:rsidRDefault="00E53B1C">
            <w:pPr>
              <w:pStyle w:val="2"/>
            </w:pPr>
            <w:r>
              <w:t>召开科技人员工作会议</w:t>
            </w:r>
          </w:p>
        </w:tc>
        <w:tc>
          <w:tcPr>
            <w:tcW w:w="2551" w:type="dxa"/>
            <w:vAlign w:val="center"/>
          </w:tcPr>
          <w:p w:rsidR="004B0C9F" w:rsidRDefault="00E53B1C">
            <w:pPr>
              <w:pStyle w:val="2"/>
            </w:pPr>
            <w:r>
              <w:t>≥10场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服务质量提高</w:t>
            </w:r>
          </w:p>
        </w:tc>
        <w:tc>
          <w:tcPr>
            <w:tcW w:w="3430" w:type="dxa"/>
            <w:vAlign w:val="center"/>
          </w:tcPr>
          <w:p w:rsidR="004B0C9F" w:rsidRDefault="00E53B1C">
            <w:pPr>
              <w:pStyle w:val="2"/>
            </w:pPr>
            <w:r>
              <w:t>服务质量提高</w:t>
            </w:r>
          </w:p>
        </w:tc>
        <w:tc>
          <w:tcPr>
            <w:tcW w:w="2551" w:type="dxa"/>
            <w:vAlign w:val="center"/>
          </w:tcPr>
          <w:p w:rsidR="004B0C9F" w:rsidRDefault="00E53B1C">
            <w:pPr>
              <w:pStyle w:val="2"/>
            </w:pPr>
            <w:r>
              <w:t>提高</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项目按时完成率</w:t>
            </w:r>
          </w:p>
        </w:tc>
        <w:tc>
          <w:tcPr>
            <w:tcW w:w="3430" w:type="dxa"/>
            <w:vAlign w:val="center"/>
          </w:tcPr>
          <w:p w:rsidR="004B0C9F" w:rsidRDefault="00E53B1C">
            <w:pPr>
              <w:pStyle w:val="2"/>
            </w:pPr>
            <w:r>
              <w:t>项目按时完成率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资金不超过预算金额</w:t>
            </w:r>
          </w:p>
        </w:tc>
        <w:tc>
          <w:tcPr>
            <w:tcW w:w="3430" w:type="dxa"/>
            <w:vAlign w:val="center"/>
          </w:tcPr>
          <w:p w:rsidR="004B0C9F" w:rsidRDefault="00E53B1C">
            <w:pPr>
              <w:pStyle w:val="2"/>
            </w:pPr>
            <w:r>
              <w:t>资金不超过预算金额</w:t>
            </w:r>
          </w:p>
        </w:tc>
        <w:tc>
          <w:tcPr>
            <w:tcW w:w="2551" w:type="dxa"/>
            <w:vAlign w:val="center"/>
          </w:tcPr>
          <w:p w:rsidR="004B0C9F" w:rsidRDefault="00E53B1C">
            <w:pPr>
              <w:pStyle w:val="2"/>
            </w:pPr>
            <w:r>
              <w:t>≤100万元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推进科协组织建设全覆盖</w:t>
            </w:r>
          </w:p>
        </w:tc>
        <w:tc>
          <w:tcPr>
            <w:tcW w:w="3430" w:type="dxa"/>
            <w:vAlign w:val="center"/>
          </w:tcPr>
          <w:p w:rsidR="004B0C9F" w:rsidRDefault="00E53B1C">
            <w:pPr>
              <w:pStyle w:val="2"/>
            </w:pPr>
            <w:r>
              <w:t>推进科协组织建设全覆盖</w:t>
            </w:r>
          </w:p>
        </w:tc>
        <w:tc>
          <w:tcPr>
            <w:tcW w:w="2551" w:type="dxa"/>
            <w:vAlign w:val="center"/>
          </w:tcPr>
          <w:p w:rsidR="004B0C9F" w:rsidRDefault="00E53B1C">
            <w:pPr>
              <w:pStyle w:val="2"/>
            </w:pPr>
            <w:r>
              <w:t>推进科协组织建设全覆盖</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服务对象满意度</w:t>
            </w:r>
          </w:p>
        </w:tc>
        <w:tc>
          <w:tcPr>
            <w:tcW w:w="3430" w:type="dxa"/>
            <w:vAlign w:val="center"/>
          </w:tcPr>
          <w:p w:rsidR="004B0C9F" w:rsidRDefault="00E53B1C">
            <w:pPr>
              <w:pStyle w:val="2"/>
            </w:pPr>
            <w:r>
              <w:t>服务对象满意度</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2" w:name="_Toc_4_4_0000000006"/>
      <w:r>
        <w:rPr>
          <w:rFonts w:ascii="方正仿宋_GBK" w:eastAsia="方正仿宋_GBK" w:hAnsi="方正仿宋_GBK" w:cs="方正仿宋_GBK"/>
          <w:sz w:val="28"/>
        </w:rPr>
        <w:t>3.概念验证中心、中试平台咨询委员会工作专项绩效目标表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概念验证中心、中试平台咨询委员会工作专项</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100.00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100.00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深入落实市委市政府关于加强技术转移体系建设的决策部署，开展专项工作调研，举办专题研讨会进行咨询论证。推进概念验证中心“四库一平台”建设，完善天津市概念验证中心、中试平台数据库。</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1.深入落实市委市政府关于加强技术转移体系建设的决策部署，开展专项工作调研，举办专题研讨会进行咨询论证</w:t>
            </w:r>
          </w:p>
          <w:p w:rsidR="004B0C9F" w:rsidRDefault="00E53B1C">
            <w:pPr>
              <w:pStyle w:val="2"/>
            </w:pPr>
            <w:r>
              <w:t>2.落实市领导有关批示精神，会同有关部门单位，围绕我市概念验证中心和中试平台建设的总体规划布局、重点项目推进、政策标准制定等开展研究，提出有针对性的决策建议；</w:t>
            </w:r>
          </w:p>
          <w:p w:rsidR="004B0C9F" w:rsidRDefault="00E53B1C">
            <w:pPr>
              <w:pStyle w:val="2"/>
            </w:pPr>
            <w:r>
              <w:t>3.推动示范性概念验证中心和中试平台建设，协助科技主管部门在重点创新区域和重点产业领域建设工作样板，举办概念验证中心和中试平台建设专项服务活动；</w:t>
            </w:r>
          </w:p>
          <w:p w:rsidR="004B0C9F" w:rsidRDefault="00E53B1C">
            <w:pPr>
              <w:pStyle w:val="2"/>
            </w:pPr>
            <w:r>
              <w:t>4.开展学术交流与合作，加强概念验证专业人才培养；</w:t>
            </w:r>
          </w:p>
          <w:p w:rsidR="004B0C9F" w:rsidRDefault="00E53B1C">
            <w:pPr>
              <w:pStyle w:val="2"/>
            </w:pPr>
            <w:r>
              <w:t>5.推进概念验证中心“四库一平台”建设，完善天津市概念验证中心、中试平台数据库。</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召开专题座谈研讨会</w:t>
            </w:r>
          </w:p>
        </w:tc>
        <w:tc>
          <w:tcPr>
            <w:tcW w:w="3430" w:type="dxa"/>
            <w:vAlign w:val="center"/>
          </w:tcPr>
          <w:p w:rsidR="004B0C9F" w:rsidRDefault="00E53B1C">
            <w:pPr>
              <w:pStyle w:val="2"/>
            </w:pPr>
            <w:r>
              <w:t>召开专题座谈研讨会</w:t>
            </w:r>
          </w:p>
        </w:tc>
        <w:tc>
          <w:tcPr>
            <w:tcW w:w="2551" w:type="dxa"/>
            <w:vAlign w:val="center"/>
          </w:tcPr>
          <w:p w:rsidR="004B0C9F" w:rsidRDefault="00E53B1C">
            <w:pPr>
              <w:pStyle w:val="2"/>
            </w:pPr>
            <w:r>
              <w:t>≥2场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召开全国性概念验证高端研讨会</w:t>
            </w:r>
          </w:p>
        </w:tc>
        <w:tc>
          <w:tcPr>
            <w:tcW w:w="3430" w:type="dxa"/>
            <w:vAlign w:val="center"/>
          </w:tcPr>
          <w:p w:rsidR="004B0C9F" w:rsidRDefault="00E53B1C">
            <w:pPr>
              <w:pStyle w:val="2"/>
            </w:pPr>
            <w:r>
              <w:t>召开全国性概念验证高端研讨会</w:t>
            </w:r>
          </w:p>
        </w:tc>
        <w:tc>
          <w:tcPr>
            <w:tcW w:w="2551" w:type="dxa"/>
            <w:vAlign w:val="center"/>
          </w:tcPr>
          <w:p w:rsidR="004B0C9F" w:rsidRDefault="00E53B1C">
            <w:pPr>
              <w:pStyle w:val="2"/>
            </w:pPr>
            <w:r>
              <w:t>1场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开展专项咨询服务活动</w:t>
            </w:r>
          </w:p>
        </w:tc>
        <w:tc>
          <w:tcPr>
            <w:tcW w:w="3430" w:type="dxa"/>
            <w:vAlign w:val="center"/>
          </w:tcPr>
          <w:p w:rsidR="004B0C9F" w:rsidRDefault="00E53B1C">
            <w:pPr>
              <w:pStyle w:val="2"/>
            </w:pPr>
            <w:r>
              <w:t>开展专项咨询服务活动</w:t>
            </w:r>
          </w:p>
        </w:tc>
        <w:tc>
          <w:tcPr>
            <w:tcW w:w="2551" w:type="dxa"/>
            <w:vAlign w:val="center"/>
          </w:tcPr>
          <w:p w:rsidR="004B0C9F" w:rsidRDefault="00E53B1C">
            <w:pPr>
              <w:pStyle w:val="2"/>
            </w:pPr>
            <w:r>
              <w:t>≥5场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形成高水平决策咨询建议</w:t>
            </w:r>
          </w:p>
        </w:tc>
        <w:tc>
          <w:tcPr>
            <w:tcW w:w="3430" w:type="dxa"/>
            <w:vAlign w:val="center"/>
          </w:tcPr>
          <w:p w:rsidR="004B0C9F" w:rsidRDefault="00E53B1C">
            <w:pPr>
              <w:pStyle w:val="2"/>
            </w:pPr>
            <w:r>
              <w:t>形成高水平决策咨询建议</w:t>
            </w:r>
          </w:p>
        </w:tc>
        <w:tc>
          <w:tcPr>
            <w:tcW w:w="2551" w:type="dxa"/>
            <w:vAlign w:val="center"/>
          </w:tcPr>
          <w:p w:rsidR="004B0C9F" w:rsidRDefault="00E53B1C">
            <w:pPr>
              <w:pStyle w:val="2"/>
            </w:pPr>
            <w:r>
              <w:t>≥1项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按时完成率</w:t>
            </w:r>
          </w:p>
        </w:tc>
        <w:tc>
          <w:tcPr>
            <w:tcW w:w="3430" w:type="dxa"/>
            <w:vAlign w:val="center"/>
          </w:tcPr>
          <w:p w:rsidR="004B0C9F" w:rsidRDefault="00E53B1C">
            <w:pPr>
              <w:pStyle w:val="2"/>
            </w:pPr>
            <w:r>
              <w:t>按时完成率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不超预算资金</w:t>
            </w:r>
          </w:p>
        </w:tc>
        <w:tc>
          <w:tcPr>
            <w:tcW w:w="3430" w:type="dxa"/>
            <w:vAlign w:val="center"/>
          </w:tcPr>
          <w:p w:rsidR="004B0C9F" w:rsidRDefault="00E53B1C">
            <w:pPr>
              <w:pStyle w:val="2"/>
            </w:pPr>
            <w:r>
              <w:t>不超预算资金</w:t>
            </w:r>
          </w:p>
        </w:tc>
        <w:tc>
          <w:tcPr>
            <w:tcW w:w="2551" w:type="dxa"/>
            <w:vAlign w:val="center"/>
          </w:tcPr>
          <w:p w:rsidR="004B0C9F" w:rsidRDefault="00E53B1C">
            <w:pPr>
              <w:pStyle w:val="2"/>
            </w:pPr>
            <w:r>
              <w:t>≤100万元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培训科技成果转化从业人员</w:t>
            </w:r>
          </w:p>
        </w:tc>
        <w:tc>
          <w:tcPr>
            <w:tcW w:w="3430" w:type="dxa"/>
            <w:vAlign w:val="center"/>
          </w:tcPr>
          <w:p w:rsidR="004B0C9F" w:rsidRDefault="00E53B1C">
            <w:pPr>
              <w:pStyle w:val="2"/>
            </w:pPr>
            <w:r>
              <w:t>培训科技成果转化从业人员</w:t>
            </w:r>
          </w:p>
        </w:tc>
        <w:tc>
          <w:tcPr>
            <w:tcW w:w="2551" w:type="dxa"/>
            <w:vAlign w:val="center"/>
          </w:tcPr>
          <w:p w:rsidR="004B0C9F" w:rsidRDefault="00E53B1C">
            <w:pPr>
              <w:pStyle w:val="2"/>
            </w:pPr>
            <w:r>
              <w:t>≥30人</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建设示范性概念验证平台</w:t>
            </w:r>
          </w:p>
        </w:tc>
        <w:tc>
          <w:tcPr>
            <w:tcW w:w="3430" w:type="dxa"/>
            <w:vAlign w:val="center"/>
          </w:tcPr>
          <w:p w:rsidR="004B0C9F" w:rsidRDefault="00E53B1C">
            <w:pPr>
              <w:pStyle w:val="2"/>
            </w:pPr>
            <w:r>
              <w:t>建设示范性概念验证平台</w:t>
            </w:r>
          </w:p>
        </w:tc>
        <w:tc>
          <w:tcPr>
            <w:tcW w:w="2551" w:type="dxa"/>
            <w:vAlign w:val="center"/>
          </w:tcPr>
          <w:p w:rsidR="004B0C9F" w:rsidRDefault="00E53B1C">
            <w:pPr>
              <w:pStyle w:val="2"/>
            </w:pPr>
            <w:r>
              <w:t>≥1家</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可持续影响指标</w:t>
            </w:r>
          </w:p>
        </w:tc>
        <w:tc>
          <w:tcPr>
            <w:tcW w:w="1332" w:type="dxa"/>
            <w:vAlign w:val="center"/>
          </w:tcPr>
          <w:p w:rsidR="004B0C9F" w:rsidRDefault="00E53B1C">
            <w:pPr>
              <w:pStyle w:val="2"/>
            </w:pPr>
            <w:r>
              <w:t>促进技术转移体系建设</w:t>
            </w:r>
          </w:p>
        </w:tc>
        <w:tc>
          <w:tcPr>
            <w:tcW w:w="3430" w:type="dxa"/>
            <w:vAlign w:val="center"/>
          </w:tcPr>
          <w:p w:rsidR="004B0C9F" w:rsidRDefault="00E53B1C">
            <w:pPr>
              <w:pStyle w:val="2"/>
            </w:pPr>
            <w:r>
              <w:t>促进技术转移体系建设</w:t>
            </w:r>
          </w:p>
        </w:tc>
        <w:tc>
          <w:tcPr>
            <w:tcW w:w="2551" w:type="dxa"/>
            <w:vAlign w:val="center"/>
          </w:tcPr>
          <w:p w:rsidR="004B0C9F" w:rsidRDefault="00E53B1C">
            <w:pPr>
              <w:pStyle w:val="2"/>
            </w:pPr>
            <w:r>
              <w:t>长期效应</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参与人员满意度</w:t>
            </w:r>
          </w:p>
        </w:tc>
        <w:tc>
          <w:tcPr>
            <w:tcW w:w="3430" w:type="dxa"/>
            <w:vAlign w:val="center"/>
          </w:tcPr>
          <w:p w:rsidR="004B0C9F" w:rsidRDefault="00E53B1C">
            <w:pPr>
              <w:pStyle w:val="2"/>
            </w:pPr>
            <w:r>
              <w:t>参与人员满意度</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3" w:name="_Toc_4_4_0000000007"/>
      <w:r>
        <w:rPr>
          <w:rFonts w:ascii="方正仿宋_GBK" w:eastAsia="方正仿宋_GBK" w:hAnsi="方正仿宋_GBK" w:cs="方正仿宋_GBK"/>
          <w:sz w:val="28"/>
        </w:rPr>
        <w:t>4.基层科普行动计划绩效目标表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基层科普行动计划</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185.00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185.00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提升基层公共科普服务能力。</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1.提升基层公共科普服务能力。</w:t>
            </w:r>
          </w:p>
          <w:p w:rsidR="004B0C9F" w:rsidRDefault="00E53B1C">
            <w:pPr>
              <w:pStyle w:val="2"/>
            </w:pPr>
            <w:r>
              <w:t>2.实施基层科普能力提升项目8项以上。</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完成项目数量</w:t>
            </w:r>
          </w:p>
        </w:tc>
        <w:tc>
          <w:tcPr>
            <w:tcW w:w="3430" w:type="dxa"/>
            <w:vAlign w:val="center"/>
          </w:tcPr>
          <w:p w:rsidR="004B0C9F" w:rsidRDefault="00E53B1C">
            <w:pPr>
              <w:pStyle w:val="2"/>
            </w:pPr>
            <w:r>
              <w:t>完成项目数量</w:t>
            </w:r>
          </w:p>
        </w:tc>
        <w:tc>
          <w:tcPr>
            <w:tcW w:w="2551" w:type="dxa"/>
            <w:vAlign w:val="center"/>
          </w:tcPr>
          <w:p w:rsidR="004B0C9F" w:rsidRDefault="00E53B1C">
            <w:pPr>
              <w:pStyle w:val="2"/>
            </w:pPr>
            <w:r>
              <w:t>≥8个</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应结项目结项通过率</w:t>
            </w:r>
          </w:p>
        </w:tc>
        <w:tc>
          <w:tcPr>
            <w:tcW w:w="3430" w:type="dxa"/>
            <w:vAlign w:val="center"/>
          </w:tcPr>
          <w:p w:rsidR="004B0C9F" w:rsidRDefault="00E53B1C">
            <w:pPr>
              <w:pStyle w:val="2"/>
            </w:pPr>
            <w:r>
              <w:t>应结项目结项通过率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项目按期完成率</w:t>
            </w:r>
          </w:p>
        </w:tc>
        <w:tc>
          <w:tcPr>
            <w:tcW w:w="3430" w:type="dxa"/>
            <w:vAlign w:val="center"/>
          </w:tcPr>
          <w:p w:rsidR="004B0C9F" w:rsidRDefault="00E53B1C">
            <w:pPr>
              <w:pStyle w:val="2"/>
            </w:pPr>
            <w:r>
              <w:t>项目按期完成率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不超过预算资金</w:t>
            </w:r>
          </w:p>
        </w:tc>
        <w:tc>
          <w:tcPr>
            <w:tcW w:w="3430" w:type="dxa"/>
            <w:vAlign w:val="center"/>
          </w:tcPr>
          <w:p w:rsidR="004B0C9F" w:rsidRDefault="00E53B1C">
            <w:pPr>
              <w:pStyle w:val="2"/>
            </w:pPr>
            <w:r>
              <w:t>不超过预算资金</w:t>
            </w:r>
          </w:p>
        </w:tc>
        <w:tc>
          <w:tcPr>
            <w:tcW w:w="2551" w:type="dxa"/>
            <w:vAlign w:val="center"/>
          </w:tcPr>
          <w:p w:rsidR="004B0C9F" w:rsidRDefault="00E53B1C">
            <w:pPr>
              <w:pStyle w:val="2"/>
            </w:pPr>
            <w:r>
              <w:t>≤185万元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提升基层公共科普服务能力</w:t>
            </w:r>
          </w:p>
        </w:tc>
        <w:tc>
          <w:tcPr>
            <w:tcW w:w="3430" w:type="dxa"/>
            <w:vAlign w:val="center"/>
          </w:tcPr>
          <w:p w:rsidR="004B0C9F" w:rsidRDefault="00E53B1C">
            <w:pPr>
              <w:pStyle w:val="2"/>
            </w:pPr>
            <w:r>
              <w:t>提升基层公共科普服务能力</w:t>
            </w:r>
          </w:p>
        </w:tc>
        <w:tc>
          <w:tcPr>
            <w:tcW w:w="2551" w:type="dxa"/>
            <w:vAlign w:val="center"/>
          </w:tcPr>
          <w:p w:rsidR="004B0C9F" w:rsidRDefault="00E53B1C">
            <w:pPr>
              <w:pStyle w:val="2"/>
            </w:pPr>
            <w:r>
              <w:t>提升基层公共科普服务能力</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服务对象满意度指标</w:t>
            </w:r>
          </w:p>
        </w:tc>
        <w:tc>
          <w:tcPr>
            <w:tcW w:w="3430" w:type="dxa"/>
            <w:vAlign w:val="center"/>
          </w:tcPr>
          <w:p w:rsidR="004B0C9F" w:rsidRDefault="00E53B1C">
            <w:pPr>
              <w:pStyle w:val="2"/>
            </w:pPr>
            <w:r>
              <w:t>服务对象满意度指标</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4" w:name="_Toc_4_4_0000000008"/>
      <w:r>
        <w:rPr>
          <w:rFonts w:ascii="方正仿宋_GBK" w:eastAsia="方正仿宋_GBK" w:hAnsi="方正仿宋_GBK" w:cs="方正仿宋_GBK"/>
          <w:sz w:val="28"/>
        </w:rPr>
        <w:t>5.科技之家院士服务补助经费绩效目标表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科技之家院士服务补助经费</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400.00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400.00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做好两院院士及院士候选人、院士后备人选服务工作,吸引全国两院院士来津交流指导。</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1.做好两院院士及院士候选人、院士后备人选服务工作,吸引全国两院院士来津交流指导。</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服务院士及院士后备人选人次</w:t>
            </w:r>
          </w:p>
        </w:tc>
        <w:tc>
          <w:tcPr>
            <w:tcW w:w="3430" w:type="dxa"/>
            <w:vAlign w:val="center"/>
          </w:tcPr>
          <w:p w:rsidR="004B0C9F" w:rsidRDefault="00E53B1C">
            <w:pPr>
              <w:pStyle w:val="2"/>
            </w:pPr>
            <w:r>
              <w:t>做好两院院士及院士候选人、院士后备人选服务工作,吸引全国两院院士来津交流指导。</w:t>
            </w:r>
          </w:p>
        </w:tc>
        <w:tc>
          <w:tcPr>
            <w:tcW w:w="2551" w:type="dxa"/>
            <w:vAlign w:val="center"/>
          </w:tcPr>
          <w:p w:rsidR="004B0C9F" w:rsidRDefault="00E53B1C">
            <w:pPr>
              <w:pStyle w:val="2"/>
            </w:pPr>
            <w:r>
              <w:t>≥20人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支持院士学术活动场次</w:t>
            </w:r>
          </w:p>
        </w:tc>
        <w:tc>
          <w:tcPr>
            <w:tcW w:w="3430" w:type="dxa"/>
            <w:vAlign w:val="center"/>
          </w:tcPr>
          <w:p w:rsidR="004B0C9F" w:rsidRDefault="00E53B1C">
            <w:pPr>
              <w:pStyle w:val="2"/>
            </w:pPr>
            <w:r>
              <w:t>支持院士学术活动场次</w:t>
            </w:r>
          </w:p>
        </w:tc>
        <w:tc>
          <w:tcPr>
            <w:tcW w:w="2551" w:type="dxa"/>
            <w:vAlign w:val="center"/>
          </w:tcPr>
          <w:p w:rsidR="004B0C9F" w:rsidRDefault="00E53B1C">
            <w:pPr>
              <w:pStyle w:val="2"/>
            </w:pPr>
            <w:r>
              <w:t>≥15场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营造学术氛围</w:t>
            </w:r>
          </w:p>
        </w:tc>
        <w:tc>
          <w:tcPr>
            <w:tcW w:w="3430" w:type="dxa"/>
            <w:vAlign w:val="center"/>
          </w:tcPr>
          <w:p w:rsidR="004B0C9F" w:rsidRDefault="00E53B1C">
            <w:pPr>
              <w:pStyle w:val="2"/>
            </w:pPr>
            <w:r>
              <w:t>营造学术氛围</w:t>
            </w:r>
          </w:p>
        </w:tc>
        <w:tc>
          <w:tcPr>
            <w:tcW w:w="2551" w:type="dxa"/>
            <w:vAlign w:val="center"/>
          </w:tcPr>
          <w:p w:rsidR="004B0C9F" w:rsidRDefault="00E53B1C">
            <w:pPr>
              <w:pStyle w:val="2"/>
            </w:pPr>
            <w:r>
              <w:t>营造良好学术氛围</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按时完成率</w:t>
            </w:r>
          </w:p>
        </w:tc>
        <w:tc>
          <w:tcPr>
            <w:tcW w:w="3430" w:type="dxa"/>
            <w:vAlign w:val="center"/>
          </w:tcPr>
          <w:p w:rsidR="004B0C9F" w:rsidRDefault="00E53B1C">
            <w:pPr>
              <w:pStyle w:val="2"/>
            </w:pPr>
            <w:r>
              <w:t>按时完成率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资金使用情况</w:t>
            </w:r>
          </w:p>
        </w:tc>
        <w:tc>
          <w:tcPr>
            <w:tcW w:w="3430" w:type="dxa"/>
            <w:vAlign w:val="center"/>
          </w:tcPr>
          <w:p w:rsidR="004B0C9F" w:rsidRDefault="00E53B1C">
            <w:pPr>
              <w:pStyle w:val="2"/>
            </w:pPr>
            <w:r>
              <w:t>不超过预算资金</w:t>
            </w:r>
          </w:p>
        </w:tc>
        <w:tc>
          <w:tcPr>
            <w:tcW w:w="2551" w:type="dxa"/>
            <w:vAlign w:val="center"/>
          </w:tcPr>
          <w:p w:rsidR="004B0C9F" w:rsidRDefault="00E53B1C">
            <w:pPr>
              <w:pStyle w:val="2"/>
            </w:pPr>
            <w:r>
              <w:t>≤400万元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经济效益指标</w:t>
            </w:r>
          </w:p>
        </w:tc>
        <w:tc>
          <w:tcPr>
            <w:tcW w:w="1332" w:type="dxa"/>
            <w:vAlign w:val="center"/>
          </w:tcPr>
          <w:p w:rsidR="004B0C9F" w:rsidRDefault="00E53B1C">
            <w:pPr>
              <w:pStyle w:val="2"/>
            </w:pPr>
            <w:r>
              <w:t>促进院士后备人选学术影响力提升</w:t>
            </w:r>
          </w:p>
        </w:tc>
        <w:tc>
          <w:tcPr>
            <w:tcW w:w="3430" w:type="dxa"/>
            <w:vAlign w:val="center"/>
          </w:tcPr>
          <w:p w:rsidR="004B0C9F" w:rsidRDefault="00E53B1C">
            <w:pPr>
              <w:pStyle w:val="2"/>
            </w:pPr>
            <w:r>
              <w:t>促进院士后备人选学术影响力提升</w:t>
            </w:r>
          </w:p>
        </w:tc>
        <w:tc>
          <w:tcPr>
            <w:tcW w:w="2551" w:type="dxa"/>
            <w:vAlign w:val="center"/>
          </w:tcPr>
          <w:p w:rsidR="004B0C9F" w:rsidRDefault="00E53B1C">
            <w:pPr>
              <w:pStyle w:val="2"/>
            </w:pPr>
            <w:r>
              <w:t>起到良好的促进作用</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发挥院士对我市自主创新和科技进步的引领作用</w:t>
            </w:r>
          </w:p>
        </w:tc>
        <w:tc>
          <w:tcPr>
            <w:tcW w:w="3430" w:type="dxa"/>
            <w:vAlign w:val="center"/>
          </w:tcPr>
          <w:p w:rsidR="004B0C9F" w:rsidRDefault="00E53B1C">
            <w:pPr>
              <w:pStyle w:val="2"/>
            </w:pPr>
            <w:r>
              <w:t>发挥院士对我市自主创新和科技进步的引领作用</w:t>
            </w:r>
          </w:p>
        </w:tc>
        <w:tc>
          <w:tcPr>
            <w:tcW w:w="2551" w:type="dxa"/>
            <w:vAlign w:val="center"/>
          </w:tcPr>
          <w:p w:rsidR="004B0C9F" w:rsidRDefault="00E53B1C">
            <w:pPr>
              <w:pStyle w:val="2"/>
            </w:pPr>
            <w:r>
              <w:t>起到良好的促进作用</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可持续影响指标</w:t>
            </w:r>
          </w:p>
        </w:tc>
        <w:tc>
          <w:tcPr>
            <w:tcW w:w="1332" w:type="dxa"/>
            <w:vAlign w:val="center"/>
          </w:tcPr>
          <w:p w:rsidR="004B0C9F" w:rsidRDefault="00E53B1C">
            <w:pPr>
              <w:pStyle w:val="2"/>
            </w:pPr>
            <w:r>
              <w:t>每年开展</w:t>
            </w:r>
          </w:p>
        </w:tc>
        <w:tc>
          <w:tcPr>
            <w:tcW w:w="3430" w:type="dxa"/>
            <w:vAlign w:val="center"/>
          </w:tcPr>
          <w:p w:rsidR="004B0C9F" w:rsidRDefault="00E53B1C">
            <w:pPr>
              <w:pStyle w:val="2"/>
            </w:pPr>
            <w:r>
              <w:t>每年开展</w:t>
            </w:r>
          </w:p>
        </w:tc>
        <w:tc>
          <w:tcPr>
            <w:tcW w:w="2551" w:type="dxa"/>
            <w:vAlign w:val="center"/>
          </w:tcPr>
          <w:p w:rsidR="004B0C9F" w:rsidRDefault="00E53B1C">
            <w:pPr>
              <w:pStyle w:val="2"/>
            </w:pPr>
            <w:r>
              <w:t>每年开展</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服务对象满意度</w:t>
            </w:r>
          </w:p>
        </w:tc>
        <w:tc>
          <w:tcPr>
            <w:tcW w:w="3430" w:type="dxa"/>
            <w:vAlign w:val="center"/>
          </w:tcPr>
          <w:p w:rsidR="004B0C9F" w:rsidRDefault="00E53B1C">
            <w:pPr>
              <w:pStyle w:val="2"/>
            </w:pPr>
            <w:r>
              <w:t>服务对象满意度</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5" w:name="_Toc_4_4_0000000009"/>
      <w:r>
        <w:rPr>
          <w:rFonts w:ascii="方正仿宋_GBK" w:eastAsia="方正仿宋_GBK" w:hAnsi="方正仿宋_GBK" w:cs="方正仿宋_GBK"/>
          <w:sz w:val="28"/>
        </w:rPr>
        <w:t>6.科普经费绩效目标表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科普经费</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920.00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920.00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围绕为科技工作者服务，加强科技社团治理结构和治理方式改革，提升学会能力，营造良好学术氛围，服务科技工作者创新创业；围绕为提升全民科学素质服务，推动全域科普向纵深发展，举办科技周、科普日等群众性科普活动，提升全领域行动、全地域覆盖、全媒体传播、全民参与共享的质量；围绕为创新驱动发展服务工作，推动“科创中国”试点城市建设向深向实，为企业创新发展引入创新资源、开展对接服务；</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1.围绕为科技工作者服务，加强科技社团治理结构和治理方式改革，提升学会能力，营造良好学术氛围，服务科技工作者创新创业；</w:t>
            </w:r>
          </w:p>
          <w:p w:rsidR="004B0C9F" w:rsidRDefault="00E53B1C">
            <w:pPr>
              <w:pStyle w:val="2"/>
            </w:pPr>
            <w:r>
              <w:t>2.围绕为提升全民科学素质服务，推动全域科普向纵深发展，举办科技周、科普日等群众性科普活动，提升全领域行动、全地域覆盖、全媒体传播、全民参与共享的质量；</w:t>
            </w:r>
          </w:p>
          <w:p w:rsidR="004B0C9F" w:rsidRDefault="00E53B1C">
            <w:pPr>
              <w:pStyle w:val="2"/>
            </w:pPr>
            <w:r>
              <w:t>3.围绕为创新驱动发展服务工作，推动“科创中国”试点城市建设向深向实，为企业创新发展引入创新资源、开展对接服务；</w:t>
            </w:r>
          </w:p>
          <w:p w:rsidR="004B0C9F" w:rsidRDefault="00E53B1C">
            <w:pPr>
              <w:pStyle w:val="2"/>
            </w:pPr>
            <w:r>
              <w:t>4.围绕为党和政府科学决策服务工作，加强创新智库建设，开展决策咨询研究，提升决策咨询质量。</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举办学术交流活动</w:t>
            </w:r>
          </w:p>
        </w:tc>
        <w:tc>
          <w:tcPr>
            <w:tcW w:w="3430" w:type="dxa"/>
            <w:vAlign w:val="center"/>
          </w:tcPr>
          <w:p w:rsidR="004B0C9F" w:rsidRDefault="00E53B1C">
            <w:pPr>
              <w:pStyle w:val="2"/>
            </w:pPr>
            <w:r>
              <w:t>举办学术交流活动</w:t>
            </w:r>
          </w:p>
        </w:tc>
        <w:tc>
          <w:tcPr>
            <w:tcW w:w="2551" w:type="dxa"/>
            <w:vAlign w:val="center"/>
          </w:tcPr>
          <w:p w:rsidR="004B0C9F" w:rsidRDefault="00E53B1C">
            <w:pPr>
              <w:pStyle w:val="2"/>
            </w:pPr>
            <w:r>
              <w:t>≥30场次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在全市范围内组织开展高水平科普活动，直接参与活动的人次</w:t>
            </w:r>
          </w:p>
        </w:tc>
        <w:tc>
          <w:tcPr>
            <w:tcW w:w="3430" w:type="dxa"/>
            <w:vAlign w:val="center"/>
          </w:tcPr>
          <w:p w:rsidR="004B0C9F" w:rsidRDefault="00E53B1C">
            <w:pPr>
              <w:pStyle w:val="2"/>
            </w:pPr>
            <w:r>
              <w:t>在全市范围内组织开展高水平科普活动，直接参与活动的人次</w:t>
            </w:r>
          </w:p>
        </w:tc>
        <w:tc>
          <w:tcPr>
            <w:tcW w:w="2551" w:type="dxa"/>
            <w:vAlign w:val="center"/>
          </w:tcPr>
          <w:p w:rsidR="004B0C9F" w:rsidRDefault="00E53B1C">
            <w:pPr>
              <w:pStyle w:val="2"/>
            </w:pPr>
            <w:r>
              <w:t xml:space="preserve"> ≥500场；≥1.5万人次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 xml:space="preserve">举办青少年科技竞赛及活动 </w:t>
            </w:r>
          </w:p>
        </w:tc>
        <w:tc>
          <w:tcPr>
            <w:tcW w:w="3430" w:type="dxa"/>
            <w:vAlign w:val="center"/>
          </w:tcPr>
          <w:p w:rsidR="004B0C9F" w:rsidRDefault="00E53B1C">
            <w:pPr>
              <w:pStyle w:val="2"/>
            </w:pPr>
            <w:r>
              <w:t xml:space="preserve">举办青少年科技竞赛及活动 </w:t>
            </w:r>
          </w:p>
        </w:tc>
        <w:tc>
          <w:tcPr>
            <w:tcW w:w="2551" w:type="dxa"/>
            <w:vAlign w:val="center"/>
          </w:tcPr>
          <w:p w:rsidR="004B0C9F" w:rsidRDefault="00E53B1C">
            <w:pPr>
              <w:pStyle w:val="2"/>
            </w:pPr>
            <w:r>
              <w:t>≥6项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组织重点决策咨询课题</w:t>
            </w:r>
          </w:p>
        </w:tc>
        <w:tc>
          <w:tcPr>
            <w:tcW w:w="3430" w:type="dxa"/>
            <w:vAlign w:val="center"/>
          </w:tcPr>
          <w:p w:rsidR="004B0C9F" w:rsidRDefault="00E53B1C">
            <w:pPr>
              <w:pStyle w:val="2"/>
            </w:pPr>
            <w:r>
              <w:t>组织重点决策咨询课题</w:t>
            </w:r>
          </w:p>
        </w:tc>
        <w:tc>
          <w:tcPr>
            <w:tcW w:w="2551" w:type="dxa"/>
            <w:vAlign w:val="center"/>
          </w:tcPr>
          <w:p w:rsidR="004B0C9F" w:rsidRDefault="00E53B1C">
            <w:pPr>
              <w:pStyle w:val="2"/>
            </w:pPr>
            <w:r>
              <w:t>≥30项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报送科技工作者建议或决策咨询专报</w:t>
            </w:r>
          </w:p>
        </w:tc>
        <w:tc>
          <w:tcPr>
            <w:tcW w:w="3430" w:type="dxa"/>
            <w:vAlign w:val="center"/>
          </w:tcPr>
          <w:p w:rsidR="004B0C9F" w:rsidRDefault="00E53B1C">
            <w:pPr>
              <w:pStyle w:val="2"/>
            </w:pPr>
            <w:r>
              <w:t>报送科技工作者建议或决策咨询专报</w:t>
            </w:r>
          </w:p>
        </w:tc>
        <w:tc>
          <w:tcPr>
            <w:tcW w:w="2551" w:type="dxa"/>
            <w:vAlign w:val="center"/>
          </w:tcPr>
          <w:p w:rsidR="004B0C9F" w:rsidRDefault="00E53B1C">
            <w:pPr>
              <w:pStyle w:val="2"/>
            </w:pPr>
            <w:r>
              <w:t>≥5项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组织科技服务、干部能力提升活动</w:t>
            </w:r>
          </w:p>
        </w:tc>
        <w:tc>
          <w:tcPr>
            <w:tcW w:w="3430" w:type="dxa"/>
            <w:vAlign w:val="center"/>
          </w:tcPr>
          <w:p w:rsidR="004B0C9F" w:rsidRDefault="00E53B1C">
            <w:pPr>
              <w:pStyle w:val="2"/>
            </w:pPr>
            <w:r>
              <w:t>组织科技服务、干部能力提升活动</w:t>
            </w:r>
          </w:p>
        </w:tc>
        <w:tc>
          <w:tcPr>
            <w:tcW w:w="2551" w:type="dxa"/>
            <w:vAlign w:val="center"/>
          </w:tcPr>
          <w:p w:rsidR="004B0C9F" w:rsidRDefault="00E53B1C">
            <w:pPr>
              <w:pStyle w:val="2"/>
            </w:pPr>
            <w:r>
              <w:t>≥4场次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 xml:space="preserve">组织全国科技专家到各区、园区、企业进行技术服务与科技志愿服务 </w:t>
            </w:r>
          </w:p>
        </w:tc>
        <w:tc>
          <w:tcPr>
            <w:tcW w:w="3430" w:type="dxa"/>
            <w:vAlign w:val="center"/>
          </w:tcPr>
          <w:p w:rsidR="004B0C9F" w:rsidRDefault="00E53B1C">
            <w:pPr>
              <w:pStyle w:val="2"/>
            </w:pPr>
            <w:r>
              <w:t xml:space="preserve">组织全国科技专家到各区、园区、企业进行技术服务与科技志愿服务 </w:t>
            </w:r>
          </w:p>
        </w:tc>
        <w:tc>
          <w:tcPr>
            <w:tcW w:w="2551" w:type="dxa"/>
            <w:vAlign w:val="center"/>
          </w:tcPr>
          <w:p w:rsidR="004B0C9F" w:rsidRDefault="00E53B1C">
            <w:pPr>
              <w:pStyle w:val="2"/>
            </w:pPr>
            <w:r>
              <w:t>≥16次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开展海智计划及国际民间科技交流工作</w:t>
            </w:r>
          </w:p>
        </w:tc>
        <w:tc>
          <w:tcPr>
            <w:tcW w:w="3430" w:type="dxa"/>
            <w:vAlign w:val="center"/>
          </w:tcPr>
          <w:p w:rsidR="004B0C9F" w:rsidRDefault="00E53B1C">
            <w:pPr>
              <w:pStyle w:val="2"/>
            </w:pPr>
            <w:r>
              <w:t>开展海智计划及国际民间科技交流工作</w:t>
            </w:r>
          </w:p>
        </w:tc>
        <w:tc>
          <w:tcPr>
            <w:tcW w:w="2551" w:type="dxa"/>
            <w:vAlign w:val="center"/>
          </w:tcPr>
          <w:p w:rsidR="004B0C9F" w:rsidRDefault="00E53B1C">
            <w:pPr>
              <w:pStyle w:val="2"/>
            </w:pPr>
            <w:r>
              <w:t>≥1项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企业科技人员工程技术水平提升项目</w:t>
            </w:r>
          </w:p>
        </w:tc>
        <w:tc>
          <w:tcPr>
            <w:tcW w:w="3430" w:type="dxa"/>
            <w:vAlign w:val="center"/>
          </w:tcPr>
          <w:p w:rsidR="004B0C9F" w:rsidRDefault="00E53B1C">
            <w:pPr>
              <w:pStyle w:val="2"/>
            </w:pPr>
            <w:r>
              <w:t>企业科技人员工程技术水平提升项目</w:t>
            </w:r>
          </w:p>
        </w:tc>
        <w:tc>
          <w:tcPr>
            <w:tcW w:w="2551" w:type="dxa"/>
            <w:vAlign w:val="center"/>
          </w:tcPr>
          <w:p w:rsidR="004B0C9F" w:rsidRDefault="00E53B1C">
            <w:pPr>
              <w:pStyle w:val="2"/>
            </w:pPr>
            <w:r>
              <w:t>≥1项</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开展科学家精神进校园活动</w:t>
            </w:r>
          </w:p>
        </w:tc>
        <w:tc>
          <w:tcPr>
            <w:tcW w:w="3430" w:type="dxa"/>
            <w:vAlign w:val="center"/>
          </w:tcPr>
          <w:p w:rsidR="004B0C9F" w:rsidRDefault="00E53B1C">
            <w:pPr>
              <w:pStyle w:val="2"/>
            </w:pPr>
            <w:r>
              <w:t>开展科学家精神进校园活动</w:t>
            </w:r>
          </w:p>
        </w:tc>
        <w:tc>
          <w:tcPr>
            <w:tcW w:w="2551" w:type="dxa"/>
            <w:vAlign w:val="center"/>
          </w:tcPr>
          <w:p w:rsidR="004B0C9F" w:rsidRDefault="00E53B1C">
            <w:pPr>
              <w:pStyle w:val="2"/>
            </w:pPr>
            <w:r>
              <w:t xml:space="preserve">≥5次 </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编辑印发《天津科协》杂志</w:t>
            </w:r>
          </w:p>
        </w:tc>
        <w:tc>
          <w:tcPr>
            <w:tcW w:w="3430" w:type="dxa"/>
            <w:vAlign w:val="center"/>
          </w:tcPr>
          <w:p w:rsidR="004B0C9F" w:rsidRDefault="00E53B1C">
            <w:pPr>
              <w:pStyle w:val="2"/>
            </w:pPr>
            <w:r>
              <w:t>编辑印发《天津科协》杂志</w:t>
            </w:r>
          </w:p>
        </w:tc>
        <w:tc>
          <w:tcPr>
            <w:tcW w:w="2551" w:type="dxa"/>
            <w:vAlign w:val="center"/>
          </w:tcPr>
          <w:p w:rsidR="004B0C9F" w:rsidRDefault="00E53B1C">
            <w:pPr>
              <w:pStyle w:val="2"/>
            </w:pPr>
            <w:r>
              <w:t>≥4期</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开展科协重点活动和日常工作宣传</w:t>
            </w:r>
          </w:p>
        </w:tc>
        <w:tc>
          <w:tcPr>
            <w:tcW w:w="3430" w:type="dxa"/>
            <w:vAlign w:val="center"/>
          </w:tcPr>
          <w:p w:rsidR="004B0C9F" w:rsidRDefault="00E53B1C">
            <w:pPr>
              <w:pStyle w:val="2"/>
            </w:pPr>
            <w:r>
              <w:t>开展科协重点活动和日常工作宣传</w:t>
            </w:r>
          </w:p>
        </w:tc>
        <w:tc>
          <w:tcPr>
            <w:tcW w:w="2551" w:type="dxa"/>
            <w:vAlign w:val="center"/>
          </w:tcPr>
          <w:p w:rsidR="004B0C9F" w:rsidRDefault="00E53B1C">
            <w:pPr>
              <w:pStyle w:val="2"/>
            </w:pPr>
            <w:r>
              <w:t>≥10次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开展反邪教宣传和警示教育活动</w:t>
            </w:r>
          </w:p>
        </w:tc>
        <w:tc>
          <w:tcPr>
            <w:tcW w:w="3430" w:type="dxa"/>
            <w:vAlign w:val="center"/>
          </w:tcPr>
          <w:p w:rsidR="004B0C9F" w:rsidRDefault="00E53B1C">
            <w:pPr>
              <w:pStyle w:val="2"/>
            </w:pPr>
            <w:r>
              <w:t>开展反邪教宣传和警示教育活动</w:t>
            </w:r>
          </w:p>
        </w:tc>
        <w:tc>
          <w:tcPr>
            <w:tcW w:w="2551" w:type="dxa"/>
            <w:vAlign w:val="center"/>
          </w:tcPr>
          <w:p w:rsidR="004B0C9F" w:rsidRDefault="00E53B1C">
            <w:pPr>
              <w:pStyle w:val="2"/>
            </w:pPr>
            <w:r>
              <w:t>≥2次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科协自媒体信息更新数量</w:t>
            </w:r>
          </w:p>
        </w:tc>
        <w:tc>
          <w:tcPr>
            <w:tcW w:w="3430" w:type="dxa"/>
            <w:vAlign w:val="center"/>
          </w:tcPr>
          <w:p w:rsidR="004B0C9F" w:rsidRDefault="00E53B1C">
            <w:pPr>
              <w:pStyle w:val="2"/>
            </w:pPr>
            <w:r>
              <w:t>科协自媒体信息更新数量</w:t>
            </w:r>
          </w:p>
        </w:tc>
        <w:tc>
          <w:tcPr>
            <w:tcW w:w="2551" w:type="dxa"/>
            <w:vAlign w:val="center"/>
          </w:tcPr>
          <w:p w:rsidR="004B0C9F" w:rsidRDefault="00E53B1C">
            <w:pPr>
              <w:pStyle w:val="2"/>
            </w:pPr>
            <w:r>
              <w:t>≥500条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召开市科协2025年学会工作会</w:t>
            </w:r>
          </w:p>
        </w:tc>
        <w:tc>
          <w:tcPr>
            <w:tcW w:w="3430" w:type="dxa"/>
            <w:vAlign w:val="center"/>
          </w:tcPr>
          <w:p w:rsidR="004B0C9F" w:rsidRDefault="00E53B1C">
            <w:pPr>
              <w:pStyle w:val="2"/>
            </w:pPr>
            <w:r>
              <w:t>召开市科协2025年学会工作会</w:t>
            </w:r>
          </w:p>
        </w:tc>
        <w:tc>
          <w:tcPr>
            <w:tcW w:w="2551" w:type="dxa"/>
            <w:vAlign w:val="center"/>
          </w:tcPr>
          <w:p w:rsidR="004B0C9F" w:rsidRDefault="00E53B1C">
            <w:pPr>
              <w:pStyle w:val="2"/>
            </w:pPr>
            <w:r>
              <w:t>成功召开</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开展科学道德与学风建设专场报告会</w:t>
            </w:r>
          </w:p>
        </w:tc>
        <w:tc>
          <w:tcPr>
            <w:tcW w:w="3430" w:type="dxa"/>
            <w:vAlign w:val="center"/>
          </w:tcPr>
          <w:p w:rsidR="004B0C9F" w:rsidRDefault="00E53B1C">
            <w:pPr>
              <w:pStyle w:val="2"/>
            </w:pPr>
            <w:r>
              <w:t>开展科学道德与学风建设专场报告会</w:t>
            </w:r>
          </w:p>
        </w:tc>
        <w:tc>
          <w:tcPr>
            <w:tcW w:w="2551" w:type="dxa"/>
            <w:vAlign w:val="center"/>
          </w:tcPr>
          <w:p w:rsidR="004B0C9F" w:rsidRDefault="00E53B1C">
            <w:pPr>
              <w:pStyle w:val="2"/>
            </w:pPr>
            <w:r>
              <w:t>成功召开</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全域科普全媒体传播系统化发展、智慧化传播、全时空服务。</w:t>
            </w:r>
          </w:p>
        </w:tc>
        <w:tc>
          <w:tcPr>
            <w:tcW w:w="3430" w:type="dxa"/>
            <w:vAlign w:val="center"/>
          </w:tcPr>
          <w:p w:rsidR="004B0C9F" w:rsidRDefault="00E53B1C">
            <w:pPr>
              <w:pStyle w:val="2"/>
            </w:pPr>
            <w:r>
              <w:t>全域科普全媒体传播系统化发展、智慧化传播、全时空服务。</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获市领导批示</w:t>
            </w:r>
          </w:p>
        </w:tc>
        <w:tc>
          <w:tcPr>
            <w:tcW w:w="3430" w:type="dxa"/>
            <w:vAlign w:val="center"/>
          </w:tcPr>
          <w:p w:rsidR="004B0C9F" w:rsidRDefault="00E53B1C">
            <w:pPr>
              <w:pStyle w:val="2"/>
            </w:pPr>
            <w:r>
              <w:t>获市领导批示</w:t>
            </w:r>
          </w:p>
        </w:tc>
        <w:tc>
          <w:tcPr>
            <w:tcW w:w="2551" w:type="dxa"/>
            <w:vAlign w:val="center"/>
          </w:tcPr>
          <w:p w:rsidR="004B0C9F" w:rsidRDefault="00E53B1C">
            <w:pPr>
              <w:pStyle w:val="2"/>
            </w:pPr>
            <w:r>
              <w:t>≥1次</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 xml:space="preserve">“科创中国”年度工作会议 </w:t>
            </w:r>
          </w:p>
        </w:tc>
        <w:tc>
          <w:tcPr>
            <w:tcW w:w="3430" w:type="dxa"/>
            <w:vAlign w:val="center"/>
          </w:tcPr>
          <w:p w:rsidR="004B0C9F" w:rsidRDefault="00E53B1C">
            <w:pPr>
              <w:pStyle w:val="2"/>
            </w:pPr>
            <w:r>
              <w:t xml:space="preserve">“科创中国”年度工作会议 </w:t>
            </w:r>
          </w:p>
        </w:tc>
        <w:tc>
          <w:tcPr>
            <w:tcW w:w="2551" w:type="dxa"/>
            <w:vAlign w:val="center"/>
          </w:tcPr>
          <w:p w:rsidR="004B0C9F" w:rsidRDefault="00E53B1C">
            <w:pPr>
              <w:pStyle w:val="2"/>
            </w:pPr>
            <w:r>
              <w:t xml:space="preserve">宣传推广先进经验 </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院士工作站、院士专家协同创新中心示范项目</w:t>
            </w:r>
          </w:p>
        </w:tc>
        <w:tc>
          <w:tcPr>
            <w:tcW w:w="3430" w:type="dxa"/>
            <w:vAlign w:val="center"/>
          </w:tcPr>
          <w:p w:rsidR="004B0C9F" w:rsidRDefault="00E53B1C">
            <w:pPr>
              <w:pStyle w:val="2"/>
            </w:pPr>
            <w:r>
              <w:t>院士工作站、院士专家协同创新中心示范项目</w:t>
            </w:r>
          </w:p>
        </w:tc>
        <w:tc>
          <w:tcPr>
            <w:tcW w:w="2551" w:type="dxa"/>
            <w:vAlign w:val="center"/>
          </w:tcPr>
          <w:p w:rsidR="004B0C9F" w:rsidRDefault="00E53B1C">
            <w:pPr>
              <w:pStyle w:val="2"/>
            </w:pPr>
            <w:r>
              <w:t>建立院士工作站、院士专家协同创新中心，支持其与院士、顶尖人才合作</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 xml:space="preserve">思想文化和意识形态阵地建设 </w:t>
            </w:r>
          </w:p>
        </w:tc>
        <w:tc>
          <w:tcPr>
            <w:tcW w:w="3430" w:type="dxa"/>
            <w:vAlign w:val="center"/>
          </w:tcPr>
          <w:p w:rsidR="004B0C9F" w:rsidRDefault="00E53B1C">
            <w:pPr>
              <w:pStyle w:val="2"/>
            </w:pPr>
            <w:r>
              <w:t xml:space="preserve">思想文化和意识形态阵地建设 </w:t>
            </w:r>
          </w:p>
        </w:tc>
        <w:tc>
          <w:tcPr>
            <w:tcW w:w="2551" w:type="dxa"/>
            <w:vAlign w:val="center"/>
          </w:tcPr>
          <w:p w:rsidR="004B0C9F" w:rsidRDefault="00E53B1C">
            <w:pPr>
              <w:pStyle w:val="2"/>
            </w:pPr>
            <w:r>
              <w:t xml:space="preserve">水平进一步提升 </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科协自媒体发布信息内容</w:t>
            </w:r>
          </w:p>
        </w:tc>
        <w:tc>
          <w:tcPr>
            <w:tcW w:w="3430" w:type="dxa"/>
            <w:vAlign w:val="center"/>
          </w:tcPr>
          <w:p w:rsidR="004B0C9F" w:rsidRDefault="00E53B1C">
            <w:pPr>
              <w:pStyle w:val="2"/>
            </w:pPr>
            <w:r>
              <w:t>科协自媒体发布信息内容</w:t>
            </w:r>
          </w:p>
        </w:tc>
        <w:tc>
          <w:tcPr>
            <w:tcW w:w="2551" w:type="dxa"/>
            <w:vAlign w:val="center"/>
          </w:tcPr>
          <w:p w:rsidR="004B0C9F" w:rsidRDefault="00E53B1C">
            <w:pPr>
              <w:pStyle w:val="2"/>
            </w:pPr>
            <w:r>
              <w:t xml:space="preserve">全面、准确 </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科协自媒体展示形式</w:t>
            </w:r>
          </w:p>
        </w:tc>
        <w:tc>
          <w:tcPr>
            <w:tcW w:w="3430" w:type="dxa"/>
            <w:vAlign w:val="center"/>
          </w:tcPr>
          <w:p w:rsidR="004B0C9F" w:rsidRDefault="00E53B1C">
            <w:pPr>
              <w:pStyle w:val="2"/>
            </w:pPr>
            <w:r>
              <w:t>科协自媒体展示形式</w:t>
            </w:r>
          </w:p>
        </w:tc>
        <w:tc>
          <w:tcPr>
            <w:tcW w:w="2551" w:type="dxa"/>
            <w:vAlign w:val="center"/>
          </w:tcPr>
          <w:p w:rsidR="004B0C9F" w:rsidRDefault="00E53B1C">
            <w:pPr>
              <w:pStyle w:val="2"/>
            </w:pPr>
            <w:r>
              <w:t xml:space="preserve">简洁、美观 </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 xml:space="preserve"> 活动如期举办率</w:t>
            </w:r>
          </w:p>
        </w:tc>
        <w:tc>
          <w:tcPr>
            <w:tcW w:w="3430" w:type="dxa"/>
            <w:vAlign w:val="center"/>
          </w:tcPr>
          <w:p w:rsidR="004B0C9F" w:rsidRDefault="00E53B1C">
            <w:pPr>
              <w:pStyle w:val="2"/>
            </w:pPr>
            <w:r>
              <w:t xml:space="preserve"> 活动如期举办率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项目按期完成率</w:t>
            </w:r>
          </w:p>
        </w:tc>
        <w:tc>
          <w:tcPr>
            <w:tcW w:w="3430" w:type="dxa"/>
            <w:vAlign w:val="center"/>
          </w:tcPr>
          <w:p w:rsidR="004B0C9F" w:rsidRDefault="00E53B1C">
            <w:pPr>
              <w:pStyle w:val="2"/>
            </w:pPr>
            <w:r>
              <w:t>项目按期完成率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宣传报道及时率</w:t>
            </w:r>
          </w:p>
        </w:tc>
        <w:tc>
          <w:tcPr>
            <w:tcW w:w="3430" w:type="dxa"/>
            <w:vAlign w:val="center"/>
          </w:tcPr>
          <w:p w:rsidR="004B0C9F" w:rsidRDefault="00E53B1C">
            <w:pPr>
              <w:pStyle w:val="2"/>
            </w:pPr>
            <w:r>
              <w:t>宣传报道及时率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网络平台信息发布时间</w:t>
            </w:r>
          </w:p>
        </w:tc>
        <w:tc>
          <w:tcPr>
            <w:tcW w:w="3430" w:type="dxa"/>
            <w:vAlign w:val="center"/>
          </w:tcPr>
          <w:p w:rsidR="004B0C9F" w:rsidRDefault="00E53B1C">
            <w:pPr>
              <w:pStyle w:val="2"/>
            </w:pPr>
            <w:r>
              <w:t>网络平台信息发布时间</w:t>
            </w:r>
          </w:p>
        </w:tc>
        <w:tc>
          <w:tcPr>
            <w:tcW w:w="2551" w:type="dxa"/>
            <w:vAlign w:val="center"/>
          </w:tcPr>
          <w:p w:rsidR="004B0C9F" w:rsidRDefault="00E53B1C">
            <w:pPr>
              <w:pStyle w:val="2"/>
            </w:pPr>
            <w:r>
              <w:t>≤48小时</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不超预算资金</w:t>
            </w:r>
          </w:p>
        </w:tc>
        <w:tc>
          <w:tcPr>
            <w:tcW w:w="3430" w:type="dxa"/>
            <w:vAlign w:val="center"/>
          </w:tcPr>
          <w:p w:rsidR="004B0C9F" w:rsidRDefault="00E53B1C">
            <w:pPr>
              <w:pStyle w:val="2"/>
            </w:pPr>
            <w:r>
              <w:t>不超预算资金</w:t>
            </w:r>
          </w:p>
        </w:tc>
        <w:tc>
          <w:tcPr>
            <w:tcW w:w="2551" w:type="dxa"/>
            <w:vAlign w:val="center"/>
          </w:tcPr>
          <w:p w:rsidR="004B0C9F" w:rsidRDefault="00E53B1C">
            <w:pPr>
              <w:pStyle w:val="2"/>
            </w:pPr>
            <w:r>
              <w:t>≤920万元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学会能力全面提升</w:t>
            </w:r>
          </w:p>
        </w:tc>
        <w:tc>
          <w:tcPr>
            <w:tcW w:w="3430" w:type="dxa"/>
            <w:vAlign w:val="center"/>
          </w:tcPr>
          <w:p w:rsidR="004B0C9F" w:rsidRDefault="00E53B1C">
            <w:pPr>
              <w:pStyle w:val="2"/>
            </w:pPr>
            <w:r>
              <w:t>学会能力全面提升</w:t>
            </w:r>
          </w:p>
        </w:tc>
        <w:tc>
          <w:tcPr>
            <w:tcW w:w="2551" w:type="dxa"/>
            <w:vAlign w:val="center"/>
          </w:tcPr>
          <w:p w:rsidR="004B0C9F" w:rsidRDefault="00E53B1C">
            <w:pPr>
              <w:pStyle w:val="2"/>
            </w:pPr>
            <w:r>
              <w:t>学会能力全面提升</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推动全域科普向纵深发展</w:t>
            </w:r>
          </w:p>
        </w:tc>
        <w:tc>
          <w:tcPr>
            <w:tcW w:w="3430" w:type="dxa"/>
            <w:vAlign w:val="center"/>
          </w:tcPr>
          <w:p w:rsidR="004B0C9F" w:rsidRDefault="00E53B1C">
            <w:pPr>
              <w:pStyle w:val="2"/>
            </w:pPr>
            <w:r>
              <w:t>推动全域科普向纵深发展</w:t>
            </w:r>
          </w:p>
        </w:tc>
        <w:tc>
          <w:tcPr>
            <w:tcW w:w="2551" w:type="dxa"/>
            <w:vAlign w:val="center"/>
          </w:tcPr>
          <w:p w:rsidR="004B0C9F" w:rsidRDefault="00E53B1C">
            <w:pPr>
              <w:pStyle w:val="2"/>
            </w:pPr>
            <w:r>
              <w:t>具备科学素质的公民比例稳步提升</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持续提升基层科协组织覆盖面和覆盖质量</w:t>
            </w:r>
          </w:p>
        </w:tc>
        <w:tc>
          <w:tcPr>
            <w:tcW w:w="3430" w:type="dxa"/>
            <w:vAlign w:val="center"/>
          </w:tcPr>
          <w:p w:rsidR="004B0C9F" w:rsidRDefault="00E53B1C">
            <w:pPr>
              <w:pStyle w:val="2"/>
            </w:pPr>
            <w:r>
              <w:t>持续提升基层科协组织覆盖面和覆盖质量</w:t>
            </w:r>
          </w:p>
        </w:tc>
        <w:tc>
          <w:tcPr>
            <w:tcW w:w="2551" w:type="dxa"/>
            <w:vAlign w:val="center"/>
          </w:tcPr>
          <w:p w:rsidR="004B0C9F" w:rsidRDefault="00E53B1C">
            <w:pPr>
              <w:pStyle w:val="2"/>
            </w:pPr>
            <w:r>
              <w:t>街道、乡镇科协组织覆盖率达百分之百</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 xml:space="preserve">举办青少年科技竞赛及活动受众人数  </w:t>
            </w:r>
          </w:p>
        </w:tc>
        <w:tc>
          <w:tcPr>
            <w:tcW w:w="3430" w:type="dxa"/>
            <w:vAlign w:val="center"/>
          </w:tcPr>
          <w:p w:rsidR="004B0C9F" w:rsidRDefault="00E53B1C">
            <w:pPr>
              <w:pStyle w:val="2"/>
            </w:pPr>
            <w:r>
              <w:t xml:space="preserve">举办青少年科技竞赛及活动受众人数  </w:t>
            </w:r>
          </w:p>
        </w:tc>
        <w:tc>
          <w:tcPr>
            <w:tcW w:w="2551" w:type="dxa"/>
            <w:vAlign w:val="center"/>
          </w:tcPr>
          <w:p w:rsidR="004B0C9F" w:rsidRDefault="00E53B1C">
            <w:pPr>
              <w:pStyle w:val="2"/>
            </w:pPr>
            <w:r>
              <w:t>≥10万人次</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可持续影响指标</w:t>
            </w:r>
          </w:p>
        </w:tc>
        <w:tc>
          <w:tcPr>
            <w:tcW w:w="1332" w:type="dxa"/>
            <w:vAlign w:val="center"/>
          </w:tcPr>
          <w:p w:rsidR="004B0C9F" w:rsidRDefault="00E53B1C">
            <w:pPr>
              <w:pStyle w:val="2"/>
            </w:pPr>
            <w:r>
              <w:t>开展创新工程师培养工作</w:t>
            </w:r>
          </w:p>
        </w:tc>
        <w:tc>
          <w:tcPr>
            <w:tcW w:w="3430" w:type="dxa"/>
            <w:vAlign w:val="center"/>
          </w:tcPr>
          <w:p w:rsidR="004B0C9F" w:rsidRDefault="00E53B1C">
            <w:pPr>
              <w:pStyle w:val="2"/>
            </w:pPr>
            <w:r>
              <w:t>开展创新工程师培养工作</w:t>
            </w:r>
          </w:p>
        </w:tc>
        <w:tc>
          <w:tcPr>
            <w:tcW w:w="2551" w:type="dxa"/>
            <w:vAlign w:val="center"/>
          </w:tcPr>
          <w:p w:rsidR="004B0C9F" w:rsidRDefault="00E53B1C">
            <w:pPr>
              <w:pStyle w:val="2"/>
            </w:pPr>
            <w:r>
              <w:t>持续培养创新工程师</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可持续影响指标</w:t>
            </w:r>
          </w:p>
        </w:tc>
        <w:tc>
          <w:tcPr>
            <w:tcW w:w="1332" w:type="dxa"/>
            <w:vAlign w:val="center"/>
          </w:tcPr>
          <w:p w:rsidR="004B0C9F" w:rsidRDefault="00E53B1C">
            <w:pPr>
              <w:pStyle w:val="2"/>
            </w:pPr>
            <w:r>
              <w:t>对科技工作者凝聚力和政治引领能力</w:t>
            </w:r>
          </w:p>
        </w:tc>
        <w:tc>
          <w:tcPr>
            <w:tcW w:w="3430" w:type="dxa"/>
            <w:vAlign w:val="center"/>
          </w:tcPr>
          <w:p w:rsidR="004B0C9F" w:rsidRDefault="00E53B1C">
            <w:pPr>
              <w:pStyle w:val="2"/>
            </w:pPr>
            <w:r>
              <w:t>对科技工作者凝聚力和政治引领能力</w:t>
            </w:r>
          </w:p>
        </w:tc>
        <w:tc>
          <w:tcPr>
            <w:tcW w:w="2551" w:type="dxa"/>
            <w:vAlign w:val="center"/>
          </w:tcPr>
          <w:p w:rsidR="004B0C9F" w:rsidRDefault="00E53B1C">
            <w:pPr>
              <w:pStyle w:val="2"/>
            </w:pPr>
            <w:r>
              <w:t xml:space="preserve">持续上升 </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可持续影响指标</w:t>
            </w:r>
          </w:p>
        </w:tc>
        <w:tc>
          <w:tcPr>
            <w:tcW w:w="1332" w:type="dxa"/>
            <w:vAlign w:val="center"/>
          </w:tcPr>
          <w:p w:rsidR="004B0C9F" w:rsidRDefault="00E53B1C">
            <w:pPr>
              <w:pStyle w:val="2"/>
            </w:pPr>
            <w:r>
              <w:t>普及科学知识，提升青少年科技创新能力</w:t>
            </w:r>
          </w:p>
        </w:tc>
        <w:tc>
          <w:tcPr>
            <w:tcW w:w="3430" w:type="dxa"/>
            <w:vAlign w:val="center"/>
          </w:tcPr>
          <w:p w:rsidR="004B0C9F" w:rsidRDefault="00E53B1C">
            <w:pPr>
              <w:pStyle w:val="2"/>
            </w:pPr>
            <w:r>
              <w:t>普及科学知识，提升青少年科技创新能力</w:t>
            </w:r>
          </w:p>
        </w:tc>
        <w:tc>
          <w:tcPr>
            <w:tcW w:w="2551" w:type="dxa"/>
            <w:vAlign w:val="center"/>
          </w:tcPr>
          <w:p w:rsidR="004B0C9F" w:rsidRDefault="00E53B1C">
            <w:pPr>
              <w:pStyle w:val="2"/>
            </w:pPr>
            <w:r>
              <w:t xml:space="preserve">≥80% </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 xml:space="preserve">服务对象满意度 </w:t>
            </w:r>
          </w:p>
        </w:tc>
        <w:tc>
          <w:tcPr>
            <w:tcW w:w="3430" w:type="dxa"/>
            <w:vAlign w:val="center"/>
          </w:tcPr>
          <w:p w:rsidR="004B0C9F" w:rsidRDefault="00E53B1C">
            <w:pPr>
              <w:pStyle w:val="2"/>
            </w:pPr>
            <w:r>
              <w:t xml:space="preserve">服务对象满意度 </w:t>
            </w:r>
          </w:p>
        </w:tc>
        <w:tc>
          <w:tcPr>
            <w:tcW w:w="2551" w:type="dxa"/>
            <w:vAlign w:val="center"/>
          </w:tcPr>
          <w:p w:rsidR="004B0C9F" w:rsidRDefault="00E53B1C">
            <w:pPr>
              <w:pStyle w:val="2"/>
            </w:pPr>
            <w:r>
              <w:t xml:space="preserve">≥90% </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项目实施满意度</w:t>
            </w:r>
          </w:p>
        </w:tc>
        <w:tc>
          <w:tcPr>
            <w:tcW w:w="3430" w:type="dxa"/>
            <w:vAlign w:val="center"/>
          </w:tcPr>
          <w:p w:rsidR="004B0C9F" w:rsidRDefault="00E53B1C">
            <w:pPr>
              <w:pStyle w:val="2"/>
            </w:pPr>
            <w:r>
              <w:t>项目实施满意度</w:t>
            </w:r>
          </w:p>
        </w:tc>
        <w:tc>
          <w:tcPr>
            <w:tcW w:w="2551" w:type="dxa"/>
            <w:vAlign w:val="center"/>
          </w:tcPr>
          <w:p w:rsidR="004B0C9F" w:rsidRDefault="00E53B1C">
            <w:pPr>
              <w:pStyle w:val="2"/>
            </w:pPr>
            <w:r>
              <w:t xml:space="preserve">≥90% </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6" w:name="_Toc_4_4_0000000010"/>
      <w:r>
        <w:rPr>
          <w:rFonts w:ascii="方正仿宋_GBK" w:eastAsia="方正仿宋_GBK" w:hAnsi="方正仿宋_GBK" w:cs="方正仿宋_GBK"/>
          <w:sz w:val="28"/>
        </w:rPr>
        <w:t>7.市科协第十次代表大会绩效目标表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市科协第十次代表大会</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100.00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100.00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深入学习贯彻习近平新时代中国特色社会主义思想和党的二十大精神，贯彻落实市第十二次党代会和历次市委全会精神，总结市科协第九次代表大会以来的工作，谋划今后五年工作目标任务</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1.深入学习贯彻习近平新时代中国特色社会主义思想和党的二十大精神，贯彻落实市第十二次党代会和历次市委全会精神，总结市科协第九次代表大会以来的工作，谋划今后五年工作目标任务</w:t>
            </w:r>
          </w:p>
          <w:p w:rsidR="004B0C9F" w:rsidRDefault="00E53B1C">
            <w:pPr>
              <w:pStyle w:val="2"/>
            </w:pPr>
            <w:r>
              <w:t>2.谋划今后五年工作目标任务</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谋划今后工作目标任务</w:t>
            </w:r>
          </w:p>
        </w:tc>
        <w:tc>
          <w:tcPr>
            <w:tcW w:w="3430" w:type="dxa"/>
            <w:vAlign w:val="center"/>
          </w:tcPr>
          <w:p w:rsidR="004B0C9F" w:rsidRDefault="00E53B1C">
            <w:pPr>
              <w:pStyle w:val="2"/>
            </w:pPr>
            <w:r>
              <w:t>谋划今后工作目标任务</w:t>
            </w:r>
          </w:p>
        </w:tc>
        <w:tc>
          <w:tcPr>
            <w:tcW w:w="2551" w:type="dxa"/>
            <w:vAlign w:val="center"/>
          </w:tcPr>
          <w:p w:rsidR="004B0C9F" w:rsidRDefault="00E53B1C">
            <w:pPr>
              <w:pStyle w:val="2"/>
            </w:pPr>
            <w:r>
              <w:t>5年</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选举产生新一届领导机构</w:t>
            </w:r>
          </w:p>
        </w:tc>
        <w:tc>
          <w:tcPr>
            <w:tcW w:w="3430" w:type="dxa"/>
            <w:vAlign w:val="center"/>
          </w:tcPr>
          <w:p w:rsidR="004B0C9F" w:rsidRDefault="00E53B1C">
            <w:pPr>
              <w:pStyle w:val="2"/>
            </w:pPr>
            <w:r>
              <w:t>选举产生新一届领导机构</w:t>
            </w:r>
          </w:p>
        </w:tc>
        <w:tc>
          <w:tcPr>
            <w:tcW w:w="2551" w:type="dxa"/>
            <w:vAlign w:val="center"/>
          </w:tcPr>
          <w:p w:rsidR="004B0C9F" w:rsidRDefault="00E53B1C">
            <w:pPr>
              <w:pStyle w:val="2"/>
            </w:pPr>
            <w:r>
              <w:t>1届</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深入学习贯彻习近平新时代中国特色社会主义思想和党的二十大精神，贯彻落实市第十二次党代会和历次市委全会精神</w:t>
            </w:r>
          </w:p>
        </w:tc>
        <w:tc>
          <w:tcPr>
            <w:tcW w:w="3430" w:type="dxa"/>
            <w:vAlign w:val="center"/>
          </w:tcPr>
          <w:p w:rsidR="004B0C9F" w:rsidRDefault="00E53B1C">
            <w:pPr>
              <w:pStyle w:val="2"/>
            </w:pPr>
            <w:r>
              <w:t>深入学习贯彻习近平新时代中国特色社会主义思想和党的二十大精神，贯彻落实市第十二次党代会和历次市委全会精神</w:t>
            </w:r>
          </w:p>
        </w:tc>
        <w:tc>
          <w:tcPr>
            <w:tcW w:w="2551" w:type="dxa"/>
            <w:vAlign w:val="center"/>
          </w:tcPr>
          <w:p w:rsidR="004B0C9F" w:rsidRDefault="00E53B1C">
            <w:pPr>
              <w:pStyle w:val="2"/>
            </w:pPr>
            <w:r>
              <w:t>深入学习贯彻习近平新时代中国特色社会主义思想和党的二十大精神，贯彻落实市第十二次党代会和历次市委全会精神</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按时完成率</w:t>
            </w:r>
          </w:p>
        </w:tc>
        <w:tc>
          <w:tcPr>
            <w:tcW w:w="3430" w:type="dxa"/>
            <w:vAlign w:val="center"/>
          </w:tcPr>
          <w:p w:rsidR="004B0C9F" w:rsidRDefault="00E53B1C">
            <w:pPr>
              <w:pStyle w:val="2"/>
            </w:pPr>
            <w:r>
              <w:t>按时完成率</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不超预算资金</w:t>
            </w:r>
          </w:p>
        </w:tc>
        <w:tc>
          <w:tcPr>
            <w:tcW w:w="3430" w:type="dxa"/>
            <w:vAlign w:val="center"/>
          </w:tcPr>
          <w:p w:rsidR="004B0C9F" w:rsidRDefault="00E53B1C">
            <w:pPr>
              <w:pStyle w:val="2"/>
            </w:pPr>
            <w:r>
              <w:t>不超预算资金</w:t>
            </w:r>
          </w:p>
        </w:tc>
        <w:tc>
          <w:tcPr>
            <w:tcW w:w="2551" w:type="dxa"/>
            <w:vAlign w:val="center"/>
          </w:tcPr>
          <w:p w:rsidR="004B0C9F" w:rsidRDefault="00E53B1C">
            <w:pPr>
              <w:pStyle w:val="2"/>
            </w:pPr>
            <w:r>
              <w:t>≤100万</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团结动员全市科技工作者，为加快天津社会主义现代化大都市建设努力奋斗。</w:t>
            </w:r>
          </w:p>
        </w:tc>
        <w:tc>
          <w:tcPr>
            <w:tcW w:w="3430" w:type="dxa"/>
            <w:vAlign w:val="center"/>
          </w:tcPr>
          <w:p w:rsidR="004B0C9F" w:rsidRDefault="00E53B1C">
            <w:pPr>
              <w:pStyle w:val="2"/>
            </w:pPr>
            <w:r>
              <w:t>团结动员全市科技工作者，为加快天津社会主义现代化大都市建设努力奋斗。</w:t>
            </w:r>
          </w:p>
        </w:tc>
        <w:tc>
          <w:tcPr>
            <w:tcW w:w="2551" w:type="dxa"/>
            <w:vAlign w:val="center"/>
          </w:tcPr>
          <w:p w:rsidR="004B0C9F" w:rsidRDefault="00E53B1C">
            <w:pPr>
              <w:pStyle w:val="2"/>
            </w:pPr>
            <w:r>
              <w:t>团结动员全市科技工作者，为加快天津社会主义现代化大都市建设努力奋斗。</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服务对象满意度</w:t>
            </w:r>
          </w:p>
        </w:tc>
        <w:tc>
          <w:tcPr>
            <w:tcW w:w="3430" w:type="dxa"/>
            <w:vAlign w:val="center"/>
          </w:tcPr>
          <w:p w:rsidR="004B0C9F" w:rsidRDefault="00E53B1C">
            <w:pPr>
              <w:pStyle w:val="2"/>
            </w:pPr>
            <w:r>
              <w:t>服务对象满意度</w:t>
            </w:r>
          </w:p>
        </w:tc>
        <w:tc>
          <w:tcPr>
            <w:tcW w:w="2551" w:type="dxa"/>
            <w:vAlign w:val="center"/>
          </w:tcPr>
          <w:p w:rsidR="004B0C9F" w:rsidRDefault="00E53B1C">
            <w:pPr>
              <w:pStyle w:val="2"/>
            </w:pPr>
            <w:r>
              <w:t>≥90%</w:t>
            </w:r>
          </w:p>
        </w:tc>
      </w:tr>
    </w:tbl>
    <w:p w:rsidR="004B0C9F" w:rsidRDefault="004B0C9F">
      <w:pPr>
        <w:sectPr w:rsidR="004B0C9F">
          <w:pgSz w:w="11900" w:h="16840"/>
          <w:pgMar w:top="1984" w:right="1304" w:bottom="1134" w:left="1304" w:header="720" w:footer="720" w:gutter="0"/>
          <w:cols w:space="720"/>
        </w:sectPr>
      </w:pPr>
    </w:p>
    <w:p w:rsidR="004B0C9F" w:rsidRDefault="004B0C9F">
      <w:pPr>
        <w:jc w:val="center"/>
      </w:pPr>
    </w:p>
    <w:p w:rsidR="004B0C9F" w:rsidRDefault="00E53B1C">
      <w:pPr>
        <w:ind w:firstLine="560"/>
        <w:outlineLvl w:val="3"/>
      </w:pPr>
      <w:bookmarkStart w:id="7" w:name="_Toc_4_4_0000000011"/>
      <w:r>
        <w:rPr>
          <w:rFonts w:ascii="方正仿宋_GBK" w:eastAsia="方正仿宋_GBK" w:hAnsi="方正仿宋_GBK" w:cs="方正仿宋_GBK"/>
          <w:sz w:val="28"/>
        </w:rPr>
        <w:t>8.提升科技工作者科学素养项目绩效目标表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474A34" w:rsidTr="00474A3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B0C9F" w:rsidRDefault="00E53B1C">
            <w:pPr>
              <w:pStyle w:val="5"/>
            </w:pPr>
            <w:r>
              <w:t>569301天津市科学技术协会</w:t>
            </w:r>
          </w:p>
        </w:tc>
        <w:tc>
          <w:tcPr>
            <w:tcW w:w="1276" w:type="dxa"/>
            <w:tcBorders>
              <w:top w:val="single" w:sz="6" w:space="0" w:color="FFFFFF"/>
              <w:left w:val="single" w:sz="6" w:space="0" w:color="FFFFFF"/>
              <w:right w:val="single" w:sz="6" w:space="0" w:color="FFFFFF"/>
            </w:tcBorders>
            <w:vAlign w:val="center"/>
          </w:tcPr>
          <w:p w:rsidR="004B0C9F" w:rsidRDefault="00E53B1C">
            <w:pPr>
              <w:pStyle w:val="4"/>
            </w:pPr>
            <w:r>
              <w:t>单位：万元</w:t>
            </w:r>
          </w:p>
        </w:tc>
      </w:tr>
      <w:tr w:rsidR="00474A34" w:rsidTr="00474A34">
        <w:trPr>
          <w:trHeight w:val="369"/>
          <w:jc w:val="center"/>
        </w:trPr>
        <w:tc>
          <w:tcPr>
            <w:tcW w:w="1276" w:type="dxa"/>
            <w:vAlign w:val="center"/>
          </w:tcPr>
          <w:p w:rsidR="004B0C9F" w:rsidRDefault="00E53B1C">
            <w:pPr>
              <w:pStyle w:val="1"/>
            </w:pPr>
            <w:r>
              <w:t>项目名称</w:t>
            </w:r>
          </w:p>
        </w:tc>
        <w:tc>
          <w:tcPr>
            <w:tcW w:w="8589" w:type="dxa"/>
            <w:gridSpan w:val="6"/>
            <w:vAlign w:val="center"/>
          </w:tcPr>
          <w:p w:rsidR="004B0C9F" w:rsidRDefault="00E53B1C">
            <w:pPr>
              <w:pStyle w:val="2"/>
            </w:pPr>
            <w:r>
              <w:t>提升科技工作者科学素养项目</w:t>
            </w:r>
          </w:p>
        </w:tc>
      </w:tr>
      <w:tr w:rsidR="004B0C9F">
        <w:trPr>
          <w:trHeight w:val="369"/>
          <w:jc w:val="center"/>
        </w:trPr>
        <w:tc>
          <w:tcPr>
            <w:tcW w:w="1276" w:type="dxa"/>
            <w:vMerge w:val="restart"/>
            <w:vAlign w:val="center"/>
          </w:tcPr>
          <w:p w:rsidR="004B0C9F" w:rsidRDefault="00E53B1C">
            <w:pPr>
              <w:pStyle w:val="1"/>
            </w:pPr>
            <w:r>
              <w:t>预算规模及资金用途</w:t>
            </w:r>
          </w:p>
        </w:tc>
        <w:tc>
          <w:tcPr>
            <w:tcW w:w="1276" w:type="dxa"/>
            <w:vAlign w:val="center"/>
          </w:tcPr>
          <w:p w:rsidR="004B0C9F" w:rsidRDefault="00E53B1C">
            <w:pPr>
              <w:pStyle w:val="1"/>
            </w:pPr>
            <w:r>
              <w:t>预算数</w:t>
            </w:r>
          </w:p>
        </w:tc>
        <w:tc>
          <w:tcPr>
            <w:tcW w:w="1332" w:type="dxa"/>
            <w:vAlign w:val="center"/>
          </w:tcPr>
          <w:p w:rsidR="004B0C9F" w:rsidRDefault="00E53B1C">
            <w:pPr>
              <w:pStyle w:val="2"/>
            </w:pPr>
            <w:r>
              <w:t>120.00</w:t>
            </w:r>
          </w:p>
        </w:tc>
        <w:tc>
          <w:tcPr>
            <w:tcW w:w="1587" w:type="dxa"/>
            <w:vAlign w:val="center"/>
          </w:tcPr>
          <w:p w:rsidR="004B0C9F" w:rsidRDefault="00E53B1C">
            <w:pPr>
              <w:pStyle w:val="1"/>
            </w:pPr>
            <w:r>
              <w:t>其中：财政    资金</w:t>
            </w:r>
          </w:p>
        </w:tc>
        <w:tc>
          <w:tcPr>
            <w:tcW w:w="1843" w:type="dxa"/>
            <w:vAlign w:val="center"/>
          </w:tcPr>
          <w:p w:rsidR="004B0C9F" w:rsidRDefault="00E53B1C">
            <w:pPr>
              <w:pStyle w:val="2"/>
            </w:pPr>
            <w:r>
              <w:t>120.00</w:t>
            </w:r>
          </w:p>
        </w:tc>
        <w:tc>
          <w:tcPr>
            <w:tcW w:w="1276" w:type="dxa"/>
            <w:vAlign w:val="center"/>
          </w:tcPr>
          <w:p w:rsidR="004B0C9F" w:rsidRDefault="00E53B1C">
            <w:pPr>
              <w:pStyle w:val="1"/>
            </w:pPr>
            <w:r>
              <w:t>其他资金</w:t>
            </w:r>
          </w:p>
        </w:tc>
        <w:tc>
          <w:tcPr>
            <w:tcW w:w="1276" w:type="dxa"/>
            <w:vAlign w:val="center"/>
          </w:tcPr>
          <w:p w:rsidR="004B0C9F" w:rsidRDefault="004B0C9F">
            <w:pPr>
              <w:pStyle w:val="2"/>
            </w:pPr>
          </w:p>
        </w:tc>
      </w:tr>
      <w:tr w:rsidR="00474A34" w:rsidTr="00474A34">
        <w:trPr>
          <w:trHeight w:val="369"/>
          <w:jc w:val="center"/>
        </w:trPr>
        <w:tc>
          <w:tcPr>
            <w:tcW w:w="1276" w:type="dxa"/>
            <w:vMerge/>
          </w:tcPr>
          <w:p w:rsidR="004B0C9F" w:rsidRDefault="004B0C9F"/>
        </w:tc>
        <w:tc>
          <w:tcPr>
            <w:tcW w:w="8589" w:type="dxa"/>
            <w:gridSpan w:val="6"/>
            <w:vAlign w:val="center"/>
          </w:tcPr>
          <w:p w:rsidR="004B0C9F" w:rsidRDefault="00E53B1C">
            <w:pPr>
              <w:pStyle w:val="2"/>
            </w:pPr>
            <w:r>
              <w:t>满足广大科技工作者对开展各项科技活动和科技交流的需求，提升广大科技工作者的科学素养</w:t>
            </w:r>
          </w:p>
        </w:tc>
      </w:tr>
      <w:tr w:rsidR="00474A34" w:rsidTr="00474A34">
        <w:trPr>
          <w:trHeight w:val="369"/>
          <w:jc w:val="center"/>
        </w:trPr>
        <w:tc>
          <w:tcPr>
            <w:tcW w:w="1276" w:type="dxa"/>
            <w:vAlign w:val="center"/>
          </w:tcPr>
          <w:p w:rsidR="004B0C9F" w:rsidRDefault="00E53B1C">
            <w:pPr>
              <w:pStyle w:val="1"/>
            </w:pPr>
            <w:r>
              <w:t>绩效目标</w:t>
            </w:r>
          </w:p>
        </w:tc>
        <w:tc>
          <w:tcPr>
            <w:tcW w:w="8589" w:type="dxa"/>
            <w:gridSpan w:val="6"/>
            <w:vAlign w:val="center"/>
          </w:tcPr>
          <w:p w:rsidR="004B0C9F" w:rsidRDefault="00E53B1C">
            <w:pPr>
              <w:pStyle w:val="2"/>
            </w:pPr>
            <w:r>
              <w:t>1.满足广大科技工作者对开展各项科技活动和科技交流的需求，提升广大科技工作者的科学素养</w:t>
            </w:r>
          </w:p>
        </w:tc>
      </w:tr>
    </w:tbl>
    <w:p w:rsidR="004B0C9F" w:rsidRDefault="004B0C9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474A34" w:rsidTr="00474A34">
        <w:trPr>
          <w:trHeight w:val="397"/>
          <w:tblHeader/>
          <w:jc w:val="center"/>
        </w:trPr>
        <w:tc>
          <w:tcPr>
            <w:tcW w:w="1276" w:type="dxa"/>
            <w:vAlign w:val="center"/>
          </w:tcPr>
          <w:p w:rsidR="004B0C9F" w:rsidRDefault="00E53B1C">
            <w:pPr>
              <w:pStyle w:val="1"/>
            </w:pPr>
            <w:r>
              <w:t>一级指标</w:t>
            </w:r>
          </w:p>
        </w:tc>
        <w:tc>
          <w:tcPr>
            <w:tcW w:w="1276" w:type="dxa"/>
            <w:vAlign w:val="center"/>
          </w:tcPr>
          <w:p w:rsidR="004B0C9F" w:rsidRDefault="00E53B1C">
            <w:pPr>
              <w:pStyle w:val="1"/>
            </w:pPr>
            <w:r>
              <w:t>二级指标</w:t>
            </w:r>
          </w:p>
        </w:tc>
        <w:tc>
          <w:tcPr>
            <w:tcW w:w="1332" w:type="dxa"/>
            <w:vAlign w:val="center"/>
          </w:tcPr>
          <w:p w:rsidR="004B0C9F" w:rsidRDefault="00E53B1C">
            <w:pPr>
              <w:pStyle w:val="1"/>
            </w:pPr>
            <w:r>
              <w:t>三级指标</w:t>
            </w:r>
          </w:p>
        </w:tc>
        <w:tc>
          <w:tcPr>
            <w:tcW w:w="3430" w:type="dxa"/>
            <w:vAlign w:val="center"/>
          </w:tcPr>
          <w:p w:rsidR="004B0C9F" w:rsidRDefault="00E53B1C">
            <w:pPr>
              <w:pStyle w:val="1"/>
            </w:pPr>
            <w:r>
              <w:t>绩效指标描述</w:t>
            </w:r>
          </w:p>
        </w:tc>
        <w:tc>
          <w:tcPr>
            <w:tcW w:w="2551" w:type="dxa"/>
            <w:vAlign w:val="center"/>
          </w:tcPr>
          <w:p w:rsidR="004B0C9F" w:rsidRDefault="00E53B1C">
            <w:pPr>
              <w:pStyle w:val="1"/>
            </w:pPr>
            <w:r>
              <w:t>指标值</w:t>
            </w:r>
          </w:p>
        </w:tc>
      </w:tr>
      <w:tr w:rsidR="00474A34" w:rsidTr="00474A34">
        <w:trPr>
          <w:trHeight w:val="369"/>
          <w:jc w:val="center"/>
        </w:trPr>
        <w:tc>
          <w:tcPr>
            <w:tcW w:w="1276" w:type="dxa"/>
            <w:vMerge w:val="restart"/>
            <w:vAlign w:val="center"/>
          </w:tcPr>
          <w:p w:rsidR="004B0C9F" w:rsidRDefault="00E53B1C">
            <w:pPr>
              <w:pStyle w:val="3"/>
            </w:pPr>
            <w:r>
              <w:t>产出指标</w:t>
            </w:r>
          </w:p>
        </w:tc>
        <w:tc>
          <w:tcPr>
            <w:tcW w:w="1276" w:type="dxa"/>
            <w:vAlign w:val="center"/>
          </w:tcPr>
          <w:p w:rsidR="004B0C9F" w:rsidRDefault="00E53B1C">
            <w:pPr>
              <w:pStyle w:val="2"/>
            </w:pPr>
            <w:r>
              <w:t>数量指标</w:t>
            </w:r>
          </w:p>
        </w:tc>
        <w:tc>
          <w:tcPr>
            <w:tcW w:w="1332" w:type="dxa"/>
            <w:vAlign w:val="center"/>
          </w:tcPr>
          <w:p w:rsidR="004B0C9F" w:rsidRDefault="00E53B1C">
            <w:pPr>
              <w:pStyle w:val="2"/>
            </w:pPr>
            <w:r>
              <w:t>提升科技工作者科学素养活动</w:t>
            </w:r>
          </w:p>
        </w:tc>
        <w:tc>
          <w:tcPr>
            <w:tcW w:w="3430" w:type="dxa"/>
            <w:vAlign w:val="center"/>
          </w:tcPr>
          <w:p w:rsidR="004B0C9F" w:rsidRDefault="00E53B1C">
            <w:pPr>
              <w:pStyle w:val="2"/>
            </w:pPr>
            <w:r>
              <w:t>举办活动场次</w:t>
            </w:r>
          </w:p>
        </w:tc>
        <w:tc>
          <w:tcPr>
            <w:tcW w:w="2551" w:type="dxa"/>
            <w:vAlign w:val="center"/>
          </w:tcPr>
          <w:p w:rsidR="004B0C9F" w:rsidRDefault="00E53B1C">
            <w:pPr>
              <w:pStyle w:val="2"/>
            </w:pPr>
            <w:r>
              <w:t>≥8场</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质量指标</w:t>
            </w:r>
          </w:p>
        </w:tc>
        <w:tc>
          <w:tcPr>
            <w:tcW w:w="1332" w:type="dxa"/>
            <w:vAlign w:val="center"/>
          </w:tcPr>
          <w:p w:rsidR="004B0C9F" w:rsidRDefault="00E53B1C">
            <w:pPr>
              <w:pStyle w:val="2"/>
            </w:pPr>
            <w:r>
              <w:t>服务质量提高</w:t>
            </w:r>
          </w:p>
        </w:tc>
        <w:tc>
          <w:tcPr>
            <w:tcW w:w="3430" w:type="dxa"/>
            <w:vAlign w:val="center"/>
          </w:tcPr>
          <w:p w:rsidR="004B0C9F" w:rsidRDefault="00E53B1C">
            <w:pPr>
              <w:pStyle w:val="2"/>
            </w:pPr>
            <w:r>
              <w:t>服务质量提高</w:t>
            </w:r>
          </w:p>
        </w:tc>
        <w:tc>
          <w:tcPr>
            <w:tcW w:w="2551" w:type="dxa"/>
            <w:vAlign w:val="center"/>
          </w:tcPr>
          <w:p w:rsidR="004B0C9F" w:rsidRDefault="00E53B1C">
            <w:pPr>
              <w:pStyle w:val="2"/>
            </w:pPr>
            <w:r>
              <w:t>服务质量提高</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时效指标</w:t>
            </w:r>
          </w:p>
        </w:tc>
        <w:tc>
          <w:tcPr>
            <w:tcW w:w="1332" w:type="dxa"/>
            <w:vAlign w:val="center"/>
          </w:tcPr>
          <w:p w:rsidR="004B0C9F" w:rsidRDefault="00E53B1C">
            <w:pPr>
              <w:pStyle w:val="2"/>
            </w:pPr>
            <w:r>
              <w:t>项目按时完成率</w:t>
            </w:r>
          </w:p>
        </w:tc>
        <w:tc>
          <w:tcPr>
            <w:tcW w:w="3430" w:type="dxa"/>
            <w:vAlign w:val="center"/>
          </w:tcPr>
          <w:p w:rsidR="004B0C9F" w:rsidRDefault="00E53B1C">
            <w:pPr>
              <w:pStyle w:val="2"/>
            </w:pPr>
            <w:r>
              <w:t>百分比</w:t>
            </w:r>
          </w:p>
        </w:tc>
        <w:tc>
          <w:tcPr>
            <w:tcW w:w="2551" w:type="dxa"/>
            <w:vAlign w:val="center"/>
          </w:tcPr>
          <w:p w:rsidR="004B0C9F" w:rsidRDefault="00E53B1C">
            <w:pPr>
              <w:pStyle w:val="2"/>
            </w:pPr>
            <w:r>
              <w:t>≥90%</w:t>
            </w:r>
          </w:p>
        </w:tc>
      </w:tr>
      <w:tr w:rsidR="00474A34" w:rsidTr="00474A34">
        <w:trPr>
          <w:trHeight w:val="369"/>
          <w:jc w:val="center"/>
        </w:trPr>
        <w:tc>
          <w:tcPr>
            <w:tcW w:w="1276" w:type="dxa"/>
            <w:vMerge/>
            <w:vAlign w:val="center"/>
          </w:tcPr>
          <w:p w:rsidR="004B0C9F" w:rsidRDefault="004B0C9F"/>
        </w:tc>
        <w:tc>
          <w:tcPr>
            <w:tcW w:w="1276" w:type="dxa"/>
            <w:vAlign w:val="center"/>
          </w:tcPr>
          <w:p w:rsidR="004B0C9F" w:rsidRDefault="00E53B1C">
            <w:pPr>
              <w:pStyle w:val="2"/>
            </w:pPr>
            <w:r>
              <w:t>成本指标</w:t>
            </w:r>
          </w:p>
        </w:tc>
        <w:tc>
          <w:tcPr>
            <w:tcW w:w="1332" w:type="dxa"/>
            <w:vAlign w:val="center"/>
          </w:tcPr>
          <w:p w:rsidR="004B0C9F" w:rsidRDefault="00E53B1C">
            <w:pPr>
              <w:pStyle w:val="2"/>
            </w:pPr>
            <w:r>
              <w:t>不超过预算金额</w:t>
            </w:r>
          </w:p>
        </w:tc>
        <w:tc>
          <w:tcPr>
            <w:tcW w:w="3430" w:type="dxa"/>
            <w:vAlign w:val="center"/>
          </w:tcPr>
          <w:p w:rsidR="004B0C9F" w:rsidRDefault="00E53B1C">
            <w:pPr>
              <w:pStyle w:val="2"/>
            </w:pPr>
            <w:r>
              <w:t>不超过预算金额</w:t>
            </w:r>
          </w:p>
        </w:tc>
        <w:tc>
          <w:tcPr>
            <w:tcW w:w="2551" w:type="dxa"/>
            <w:vAlign w:val="center"/>
          </w:tcPr>
          <w:p w:rsidR="004B0C9F" w:rsidRDefault="00E53B1C">
            <w:pPr>
              <w:pStyle w:val="2"/>
            </w:pPr>
            <w:r>
              <w:t>≤120万元</w:t>
            </w:r>
          </w:p>
        </w:tc>
      </w:tr>
      <w:tr w:rsidR="00474A34" w:rsidTr="00474A34">
        <w:trPr>
          <w:trHeight w:val="369"/>
          <w:jc w:val="center"/>
        </w:trPr>
        <w:tc>
          <w:tcPr>
            <w:tcW w:w="1276" w:type="dxa"/>
            <w:vAlign w:val="center"/>
          </w:tcPr>
          <w:p w:rsidR="004B0C9F" w:rsidRDefault="00E53B1C">
            <w:pPr>
              <w:pStyle w:val="3"/>
            </w:pPr>
            <w:r>
              <w:t>效益指标</w:t>
            </w:r>
          </w:p>
        </w:tc>
        <w:tc>
          <w:tcPr>
            <w:tcW w:w="1276" w:type="dxa"/>
            <w:vAlign w:val="center"/>
          </w:tcPr>
          <w:p w:rsidR="004B0C9F" w:rsidRDefault="00E53B1C">
            <w:pPr>
              <w:pStyle w:val="2"/>
            </w:pPr>
            <w:r>
              <w:t>社会效益指标</w:t>
            </w:r>
          </w:p>
        </w:tc>
        <w:tc>
          <w:tcPr>
            <w:tcW w:w="1332" w:type="dxa"/>
            <w:vAlign w:val="center"/>
          </w:tcPr>
          <w:p w:rsidR="004B0C9F" w:rsidRDefault="00E53B1C">
            <w:pPr>
              <w:pStyle w:val="2"/>
            </w:pPr>
            <w:r>
              <w:t>提升科技工作者科学素养</w:t>
            </w:r>
          </w:p>
        </w:tc>
        <w:tc>
          <w:tcPr>
            <w:tcW w:w="3430" w:type="dxa"/>
            <w:vAlign w:val="center"/>
          </w:tcPr>
          <w:p w:rsidR="004B0C9F" w:rsidRDefault="00E53B1C">
            <w:pPr>
              <w:pStyle w:val="2"/>
            </w:pPr>
            <w:r>
              <w:t>提升科技工作者科学素养</w:t>
            </w:r>
          </w:p>
        </w:tc>
        <w:tc>
          <w:tcPr>
            <w:tcW w:w="2551" w:type="dxa"/>
            <w:vAlign w:val="center"/>
          </w:tcPr>
          <w:p w:rsidR="004B0C9F" w:rsidRDefault="00E53B1C">
            <w:pPr>
              <w:pStyle w:val="2"/>
            </w:pPr>
            <w:r>
              <w:t>提升科技工作者科学素养</w:t>
            </w:r>
          </w:p>
        </w:tc>
      </w:tr>
      <w:tr w:rsidR="00474A34" w:rsidTr="00474A34">
        <w:trPr>
          <w:trHeight w:val="369"/>
          <w:jc w:val="center"/>
        </w:trPr>
        <w:tc>
          <w:tcPr>
            <w:tcW w:w="1276" w:type="dxa"/>
            <w:vAlign w:val="center"/>
          </w:tcPr>
          <w:p w:rsidR="004B0C9F" w:rsidRDefault="00E53B1C">
            <w:pPr>
              <w:pStyle w:val="3"/>
            </w:pPr>
            <w:r>
              <w:t>满意度指标</w:t>
            </w:r>
          </w:p>
        </w:tc>
        <w:tc>
          <w:tcPr>
            <w:tcW w:w="1276" w:type="dxa"/>
            <w:vAlign w:val="center"/>
          </w:tcPr>
          <w:p w:rsidR="004B0C9F" w:rsidRDefault="00E53B1C">
            <w:pPr>
              <w:pStyle w:val="2"/>
            </w:pPr>
            <w:r>
              <w:t>服务对象满意度指标</w:t>
            </w:r>
          </w:p>
        </w:tc>
        <w:tc>
          <w:tcPr>
            <w:tcW w:w="1332" w:type="dxa"/>
            <w:vAlign w:val="center"/>
          </w:tcPr>
          <w:p w:rsidR="004B0C9F" w:rsidRDefault="00E53B1C">
            <w:pPr>
              <w:pStyle w:val="2"/>
            </w:pPr>
            <w:r>
              <w:t>服务对象满意度</w:t>
            </w:r>
          </w:p>
        </w:tc>
        <w:tc>
          <w:tcPr>
            <w:tcW w:w="3430" w:type="dxa"/>
            <w:vAlign w:val="center"/>
          </w:tcPr>
          <w:p w:rsidR="004B0C9F" w:rsidRDefault="00E53B1C">
            <w:pPr>
              <w:pStyle w:val="2"/>
            </w:pPr>
            <w:r>
              <w:t>服务对象满意度</w:t>
            </w:r>
          </w:p>
        </w:tc>
        <w:tc>
          <w:tcPr>
            <w:tcW w:w="2551" w:type="dxa"/>
            <w:vAlign w:val="center"/>
          </w:tcPr>
          <w:p w:rsidR="004B0C9F" w:rsidRDefault="00E53B1C">
            <w:pPr>
              <w:pStyle w:val="2"/>
            </w:pPr>
            <w:r>
              <w:t>≥90%</w:t>
            </w:r>
          </w:p>
        </w:tc>
      </w:tr>
    </w:tbl>
    <w:p w:rsidR="004B0C9F" w:rsidRDefault="004B0C9F">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pPr>
        <w:rPr>
          <w:rFonts w:eastAsiaTheme="minorEastAsia" w:hint="eastAsia"/>
          <w:lang w:eastAsia="zh-CN"/>
        </w:rPr>
      </w:pPr>
    </w:p>
    <w:p w:rsidR="008514A7" w:rsidRDefault="008514A7" w:rsidP="008514A7">
      <w:pPr>
        <w:ind w:firstLine="560"/>
        <w:outlineLvl w:val="3"/>
      </w:pPr>
      <w:r>
        <w:rPr>
          <w:rFonts w:ascii="方正仿宋_GBK" w:eastAsia="方正仿宋_GBK" w:hAnsi="方正仿宋_GBK" w:cs="方正仿宋_GBK" w:hint="eastAsia"/>
          <w:sz w:val="28"/>
          <w:lang w:eastAsia="zh-CN"/>
        </w:rPr>
        <w:t>9</w:t>
      </w:r>
      <w:r>
        <w:rPr>
          <w:rFonts w:ascii="方正仿宋_GBK" w:eastAsia="方正仿宋_GBK" w:hAnsi="方正仿宋_GBK" w:cs="方正仿宋_GBK"/>
          <w:sz w:val="28"/>
        </w:rPr>
        <w:t>.2025年天津科技馆非财政拨款项目绩效目标表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514A7" w:rsidTr="00FB46F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14A7" w:rsidRDefault="008514A7" w:rsidP="008514A7">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8514A7" w:rsidRDefault="008514A7" w:rsidP="00FB46F7">
            <w:pPr>
              <w:pStyle w:val="4"/>
            </w:pPr>
            <w:r>
              <w:t>单位：万元</w:t>
            </w:r>
          </w:p>
        </w:tc>
      </w:tr>
      <w:tr w:rsidR="008514A7" w:rsidTr="00FB46F7">
        <w:trPr>
          <w:trHeight w:val="369"/>
          <w:jc w:val="center"/>
        </w:trPr>
        <w:tc>
          <w:tcPr>
            <w:tcW w:w="1276" w:type="dxa"/>
            <w:vAlign w:val="center"/>
          </w:tcPr>
          <w:p w:rsidR="008514A7" w:rsidRDefault="008514A7" w:rsidP="00FB46F7">
            <w:pPr>
              <w:pStyle w:val="1"/>
            </w:pPr>
            <w:r>
              <w:t>项目名称</w:t>
            </w:r>
          </w:p>
        </w:tc>
        <w:tc>
          <w:tcPr>
            <w:tcW w:w="8589" w:type="dxa"/>
            <w:gridSpan w:val="6"/>
            <w:vAlign w:val="center"/>
          </w:tcPr>
          <w:p w:rsidR="008514A7" w:rsidRDefault="008514A7" w:rsidP="00FB46F7">
            <w:pPr>
              <w:pStyle w:val="2"/>
            </w:pPr>
            <w:r>
              <w:t>2025年天津科技馆非财政拨款项目</w:t>
            </w:r>
          </w:p>
        </w:tc>
      </w:tr>
      <w:tr w:rsidR="008514A7" w:rsidTr="00FB46F7">
        <w:trPr>
          <w:trHeight w:val="369"/>
          <w:jc w:val="center"/>
        </w:trPr>
        <w:tc>
          <w:tcPr>
            <w:tcW w:w="1276" w:type="dxa"/>
            <w:vMerge w:val="restart"/>
            <w:vAlign w:val="center"/>
          </w:tcPr>
          <w:p w:rsidR="008514A7" w:rsidRDefault="008514A7" w:rsidP="00FB46F7">
            <w:pPr>
              <w:pStyle w:val="1"/>
            </w:pPr>
            <w:r>
              <w:t>预算规模及资金用途</w:t>
            </w:r>
          </w:p>
        </w:tc>
        <w:tc>
          <w:tcPr>
            <w:tcW w:w="1276" w:type="dxa"/>
            <w:vAlign w:val="center"/>
          </w:tcPr>
          <w:p w:rsidR="008514A7" w:rsidRDefault="008514A7" w:rsidP="00FB46F7">
            <w:pPr>
              <w:pStyle w:val="1"/>
            </w:pPr>
            <w:r>
              <w:t>预算数</w:t>
            </w:r>
          </w:p>
        </w:tc>
        <w:tc>
          <w:tcPr>
            <w:tcW w:w="1332" w:type="dxa"/>
            <w:vAlign w:val="center"/>
          </w:tcPr>
          <w:p w:rsidR="008514A7" w:rsidRDefault="008514A7" w:rsidP="00FB46F7">
            <w:pPr>
              <w:pStyle w:val="2"/>
            </w:pPr>
            <w:r>
              <w:t>1420.00</w:t>
            </w:r>
          </w:p>
        </w:tc>
        <w:tc>
          <w:tcPr>
            <w:tcW w:w="1587" w:type="dxa"/>
            <w:vAlign w:val="center"/>
          </w:tcPr>
          <w:p w:rsidR="008514A7" w:rsidRDefault="008514A7" w:rsidP="00FB46F7">
            <w:pPr>
              <w:pStyle w:val="1"/>
            </w:pPr>
            <w:r>
              <w:t>其中：财政    资金</w:t>
            </w:r>
          </w:p>
        </w:tc>
        <w:tc>
          <w:tcPr>
            <w:tcW w:w="1843" w:type="dxa"/>
            <w:vAlign w:val="center"/>
          </w:tcPr>
          <w:p w:rsidR="008514A7" w:rsidRDefault="008514A7" w:rsidP="00FB46F7">
            <w:pPr>
              <w:pStyle w:val="2"/>
            </w:pPr>
          </w:p>
        </w:tc>
        <w:tc>
          <w:tcPr>
            <w:tcW w:w="1276" w:type="dxa"/>
            <w:vAlign w:val="center"/>
          </w:tcPr>
          <w:p w:rsidR="008514A7" w:rsidRDefault="008514A7" w:rsidP="00FB46F7">
            <w:pPr>
              <w:pStyle w:val="1"/>
            </w:pPr>
            <w:r>
              <w:t>其他资金</w:t>
            </w:r>
          </w:p>
        </w:tc>
        <w:tc>
          <w:tcPr>
            <w:tcW w:w="1276" w:type="dxa"/>
            <w:vAlign w:val="center"/>
          </w:tcPr>
          <w:p w:rsidR="008514A7" w:rsidRDefault="008514A7" w:rsidP="00FB46F7">
            <w:pPr>
              <w:pStyle w:val="2"/>
            </w:pPr>
            <w:r>
              <w:t>1420.00</w:t>
            </w:r>
          </w:p>
        </w:tc>
      </w:tr>
      <w:tr w:rsidR="008514A7" w:rsidTr="00FB46F7">
        <w:trPr>
          <w:trHeight w:val="369"/>
          <w:jc w:val="center"/>
        </w:trPr>
        <w:tc>
          <w:tcPr>
            <w:tcW w:w="1276" w:type="dxa"/>
            <w:vMerge/>
          </w:tcPr>
          <w:p w:rsidR="008514A7" w:rsidRDefault="008514A7" w:rsidP="00FB46F7"/>
        </w:tc>
        <w:tc>
          <w:tcPr>
            <w:tcW w:w="8589" w:type="dxa"/>
            <w:gridSpan w:val="6"/>
            <w:vAlign w:val="center"/>
          </w:tcPr>
          <w:p w:rsidR="008514A7" w:rsidRDefault="008514A7" w:rsidP="00FB46F7">
            <w:pPr>
              <w:pStyle w:val="2"/>
            </w:pPr>
            <w:r>
              <w:t>非财专项资金支出</w:t>
            </w:r>
          </w:p>
        </w:tc>
      </w:tr>
      <w:tr w:rsidR="008514A7" w:rsidTr="00FB46F7">
        <w:trPr>
          <w:trHeight w:val="369"/>
          <w:jc w:val="center"/>
        </w:trPr>
        <w:tc>
          <w:tcPr>
            <w:tcW w:w="1276" w:type="dxa"/>
            <w:vAlign w:val="center"/>
          </w:tcPr>
          <w:p w:rsidR="008514A7" w:rsidRDefault="008514A7" w:rsidP="00FB46F7">
            <w:pPr>
              <w:pStyle w:val="1"/>
            </w:pPr>
            <w:r>
              <w:t>绩效目标</w:t>
            </w:r>
          </w:p>
        </w:tc>
        <w:tc>
          <w:tcPr>
            <w:tcW w:w="8589" w:type="dxa"/>
            <w:gridSpan w:val="6"/>
            <w:vAlign w:val="center"/>
          </w:tcPr>
          <w:p w:rsidR="008514A7" w:rsidRDefault="008514A7" w:rsidP="00FB46F7">
            <w:pPr>
              <w:pStyle w:val="2"/>
            </w:pPr>
            <w:r>
              <w:t>1.开展科学教育、竞赛活动、基地建设、科技辅导员培训等活动20项以上，强化高质量科普供给、提供优质科普服务，覆盖人数不少于200万人次，推进基层公共服务均等化，提高全民科学素养。</w:t>
            </w:r>
          </w:p>
        </w:tc>
      </w:tr>
    </w:tbl>
    <w:p w:rsidR="008514A7" w:rsidRDefault="008514A7" w:rsidP="008514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514A7" w:rsidTr="00FB46F7">
        <w:trPr>
          <w:trHeight w:val="397"/>
          <w:tblHeader/>
          <w:jc w:val="center"/>
        </w:trPr>
        <w:tc>
          <w:tcPr>
            <w:tcW w:w="1276" w:type="dxa"/>
            <w:vAlign w:val="center"/>
          </w:tcPr>
          <w:p w:rsidR="008514A7" w:rsidRDefault="008514A7" w:rsidP="00FB46F7">
            <w:pPr>
              <w:pStyle w:val="1"/>
            </w:pPr>
            <w:r>
              <w:t>一级指标</w:t>
            </w:r>
          </w:p>
        </w:tc>
        <w:tc>
          <w:tcPr>
            <w:tcW w:w="1276" w:type="dxa"/>
            <w:vAlign w:val="center"/>
          </w:tcPr>
          <w:p w:rsidR="008514A7" w:rsidRDefault="008514A7" w:rsidP="00FB46F7">
            <w:pPr>
              <w:pStyle w:val="1"/>
            </w:pPr>
            <w:r>
              <w:t>二级指标</w:t>
            </w:r>
          </w:p>
        </w:tc>
        <w:tc>
          <w:tcPr>
            <w:tcW w:w="1332" w:type="dxa"/>
            <w:vAlign w:val="center"/>
          </w:tcPr>
          <w:p w:rsidR="008514A7" w:rsidRDefault="008514A7" w:rsidP="00FB46F7">
            <w:pPr>
              <w:pStyle w:val="1"/>
            </w:pPr>
            <w:r>
              <w:t>三级指标</w:t>
            </w:r>
          </w:p>
        </w:tc>
        <w:tc>
          <w:tcPr>
            <w:tcW w:w="3430" w:type="dxa"/>
            <w:vAlign w:val="center"/>
          </w:tcPr>
          <w:p w:rsidR="008514A7" w:rsidRDefault="008514A7" w:rsidP="00FB46F7">
            <w:pPr>
              <w:pStyle w:val="1"/>
            </w:pPr>
            <w:r>
              <w:t>绩效指标描述</w:t>
            </w:r>
          </w:p>
        </w:tc>
        <w:tc>
          <w:tcPr>
            <w:tcW w:w="2551" w:type="dxa"/>
            <w:vAlign w:val="center"/>
          </w:tcPr>
          <w:p w:rsidR="008514A7" w:rsidRDefault="008514A7" w:rsidP="00FB46F7">
            <w:pPr>
              <w:pStyle w:val="1"/>
            </w:pPr>
            <w:r>
              <w:t>指标值</w:t>
            </w:r>
          </w:p>
        </w:tc>
      </w:tr>
      <w:tr w:rsidR="008514A7" w:rsidTr="00FB46F7">
        <w:trPr>
          <w:trHeight w:val="369"/>
          <w:jc w:val="center"/>
        </w:trPr>
        <w:tc>
          <w:tcPr>
            <w:tcW w:w="1276" w:type="dxa"/>
            <w:vMerge w:val="restart"/>
            <w:vAlign w:val="center"/>
          </w:tcPr>
          <w:p w:rsidR="008514A7" w:rsidRDefault="008514A7" w:rsidP="00FB46F7">
            <w:pPr>
              <w:pStyle w:val="3"/>
            </w:pPr>
            <w:r>
              <w:t>产出指标</w:t>
            </w:r>
          </w:p>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开展科普活动数量</w:t>
            </w:r>
          </w:p>
        </w:tc>
        <w:tc>
          <w:tcPr>
            <w:tcW w:w="3430" w:type="dxa"/>
            <w:vAlign w:val="center"/>
          </w:tcPr>
          <w:p w:rsidR="008514A7" w:rsidRDefault="008514A7" w:rsidP="00FB46F7">
            <w:pPr>
              <w:pStyle w:val="2"/>
            </w:pPr>
            <w:r>
              <w:t>开展科普活动数量</w:t>
            </w:r>
          </w:p>
        </w:tc>
        <w:tc>
          <w:tcPr>
            <w:tcW w:w="2551" w:type="dxa"/>
            <w:vAlign w:val="center"/>
          </w:tcPr>
          <w:p w:rsidR="008514A7" w:rsidRDefault="008514A7" w:rsidP="00FB46F7">
            <w:pPr>
              <w:pStyle w:val="2"/>
            </w:pPr>
            <w:r>
              <w:t>≥20项</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举办活动完成率</w:t>
            </w:r>
          </w:p>
        </w:tc>
        <w:tc>
          <w:tcPr>
            <w:tcW w:w="3430" w:type="dxa"/>
            <w:vAlign w:val="center"/>
          </w:tcPr>
          <w:p w:rsidR="008514A7" w:rsidRDefault="008514A7" w:rsidP="00FB46F7">
            <w:pPr>
              <w:pStyle w:val="2"/>
            </w:pPr>
            <w:r>
              <w:t>举办活动完成率</w:t>
            </w:r>
          </w:p>
        </w:tc>
        <w:tc>
          <w:tcPr>
            <w:tcW w:w="2551" w:type="dxa"/>
            <w:vAlign w:val="center"/>
          </w:tcPr>
          <w:p w:rsidR="008514A7" w:rsidRDefault="008514A7" w:rsidP="00FB46F7">
            <w:pPr>
              <w:pStyle w:val="2"/>
            </w:pPr>
            <w:r>
              <w:t>≥100百分比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按计划实施率</w:t>
            </w:r>
          </w:p>
        </w:tc>
        <w:tc>
          <w:tcPr>
            <w:tcW w:w="3430" w:type="dxa"/>
            <w:vAlign w:val="center"/>
          </w:tcPr>
          <w:p w:rsidR="008514A7" w:rsidRDefault="008514A7" w:rsidP="00FB46F7">
            <w:pPr>
              <w:pStyle w:val="2"/>
            </w:pPr>
            <w:r>
              <w:t>按计划实施率</w:t>
            </w:r>
          </w:p>
        </w:tc>
        <w:tc>
          <w:tcPr>
            <w:tcW w:w="2551" w:type="dxa"/>
            <w:vAlign w:val="center"/>
          </w:tcPr>
          <w:p w:rsidR="008514A7" w:rsidRDefault="008514A7" w:rsidP="00FB46F7">
            <w:pPr>
              <w:pStyle w:val="2"/>
            </w:pPr>
            <w:r>
              <w:t>≥90百分比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科普宣传类费用支出</w:t>
            </w:r>
          </w:p>
        </w:tc>
        <w:tc>
          <w:tcPr>
            <w:tcW w:w="3430" w:type="dxa"/>
            <w:vAlign w:val="center"/>
          </w:tcPr>
          <w:p w:rsidR="008514A7" w:rsidRDefault="008514A7" w:rsidP="00FB46F7">
            <w:pPr>
              <w:pStyle w:val="2"/>
            </w:pPr>
            <w:r>
              <w:t>科普宣传类费用支出</w:t>
            </w:r>
          </w:p>
        </w:tc>
        <w:tc>
          <w:tcPr>
            <w:tcW w:w="2551" w:type="dxa"/>
            <w:vAlign w:val="center"/>
          </w:tcPr>
          <w:p w:rsidR="008514A7" w:rsidRDefault="008514A7" w:rsidP="00FB46F7">
            <w:pPr>
              <w:pStyle w:val="2"/>
            </w:pPr>
            <w:r>
              <w:t>≤135万元</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科学教育普及活动类费用支出</w:t>
            </w:r>
          </w:p>
        </w:tc>
        <w:tc>
          <w:tcPr>
            <w:tcW w:w="3430" w:type="dxa"/>
            <w:vAlign w:val="center"/>
          </w:tcPr>
          <w:p w:rsidR="008514A7" w:rsidRDefault="008514A7" w:rsidP="00FB46F7">
            <w:pPr>
              <w:pStyle w:val="2"/>
            </w:pPr>
            <w:r>
              <w:t>科学教育普及活动类费用支出</w:t>
            </w:r>
          </w:p>
        </w:tc>
        <w:tc>
          <w:tcPr>
            <w:tcW w:w="2551" w:type="dxa"/>
            <w:vAlign w:val="center"/>
          </w:tcPr>
          <w:p w:rsidR="008514A7" w:rsidRDefault="008514A7" w:rsidP="00FB46F7">
            <w:pPr>
              <w:pStyle w:val="2"/>
            </w:pPr>
            <w:r>
              <w:t>≤985万元</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科创服务类费用支出</w:t>
            </w:r>
          </w:p>
        </w:tc>
        <w:tc>
          <w:tcPr>
            <w:tcW w:w="3430" w:type="dxa"/>
            <w:vAlign w:val="center"/>
          </w:tcPr>
          <w:p w:rsidR="008514A7" w:rsidRDefault="008514A7" w:rsidP="00FB46F7">
            <w:pPr>
              <w:pStyle w:val="2"/>
            </w:pPr>
            <w:r>
              <w:t>科创服务类费用支出</w:t>
            </w:r>
          </w:p>
        </w:tc>
        <w:tc>
          <w:tcPr>
            <w:tcW w:w="2551" w:type="dxa"/>
            <w:vAlign w:val="center"/>
          </w:tcPr>
          <w:p w:rsidR="008514A7" w:rsidRDefault="008514A7" w:rsidP="00FB46F7">
            <w:pPr>
              <w:pStyle w:val="2"/>
            </w:pPr>
            <w:r>
              <w:t>≤80万元</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以前年度非财项目结转费用支出</w:t>
            </w:r>
          </w:p>
        </w:tc>
        <w:tc>
          <w:tcPr>
            <w:tcW w:w="3430" w:type="dxa"/>
            <w:vAlign w:val="center"/>
          </w:tcPr>
          <w:p w:rsidR="008514A7" w:rsidRDefault="008514A7" w:rsidP="00FB46F7">
            <w:pPr>
              <w:pStyle w:val="2"/>
            </w:pPr>
            <w:r>
              <w:t>以前年度非财项目结转费用支出</w:t>
            </w:r>
          </w:p>
        </w:tc>
        <w:tc>
          <w:tcPr>
            <w:tcW w:w="2551" w:type="dxa"/>
            <w:vAlign w:val="center"/>
          </w:tcPr>
          <w:p w:rsidR="008514A7" w:rsidRDefault="008514A7" w:rsidP="00FB46F7">
            <w:pPr>
              <w:pStyle w:val="2"/>
            </w:pPr>
            <w:r>
              <w:t>≤220万元</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受众人数</w:t>
            </w:r>
          </w:p>
        </w:tc>
        <w:tc>
          <w:tcPr>
            <w:tcW w:w="3430" w:type="dxa"/>
            <w:vAlign w:val="center"/>
          </w:tcPr>
          <w:p w:rsidR="008514A7" w:rsidRDefault="008514A7" w:rsidP="00FB46F7">
            <w:pPr>
              <w:pStyle w:val="2"/>
            </w:pPr>
            <w:r>
              <w:t>受众人数</w:t>
            </w:r>
          </w:p>
        </w:tc>
        <w:tc>
          <w:tcPr>
            <w:tcW w:w="2551" w:type="dxa"/>
            <w:vAlign w:val="center"/>
          </w:tcPr>
          <w:p w:rsidR="008514A7" w:rsidRDefault="008514A7" w:rsidP="00FB46F7">
            <w:pPr>
              <w:pStyle w:val="2"/>
            </w:pPr>
            <w:r>
              <w:t>≥200万人次</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可持续影响指标</w:t>
            </w:r>
          </w:p>
        </w:tc>
        <w:tc>
          <w:tcPr>
            <w:tcW w:w="1332" w:type="dxa"/>
            <w:vAlign w:val="center"/>
          </w:tcPr>
          <w:p w:rsidR="008514A7" w:rsidRDefault="008514A7" w:rsidP="00FB46F7">
            <w:pPr>
              <w:pStyle w:val="2"/>
            </w:pPr>
            <w:r>
              <w:t>提供优质科普资源、服务、推进基层公共服务均等化完成率</w:t>
            </w:r>
          </w:p>
        </w:tc>
        <w:tc>
          <w:tcPr>
            <w:tcW w:w="3430" w:type="dxa"/>
            <w:vAlign w:val="center"/>
          </w:tcPr>
          <w:p w:rsidR="008514A7" w:rsidRDefault="008514A7" w:rsidP="00FB46F7">
            <w:pPr>
              <w:pStyle w:val="2"/>
            </w:pPr>
            <w:r>
              <w:t>可持续发挥作用</w:t>
            </w:r>
          </w:p>
        </w:tc>
        <w:tc>
          <w:tcPr>
            <w:tcW w:w="2551" w:type="dxa"/>
            <w:vAlign w:val="center"/>
          </w:tcPr>
          <w:p w:rsidR="008514A7" w:rsidRDefault="008514A7" w:rsidP="00FB46F7">
            <w:pPr>
              <w:pStyle w:val="2"/>
            </w:pPr>
            <w:r>
              <w:t>≥90百分比</w:t>
            </w:r>
          </w:p>
        </w:tc>
      </w:tr>
      <w:tr w:rsidR="008514A7" w:rsidTr="00FB46F7">
        <w:trPr>
          <w:trHeight w:val="369"/>
          <w:jc w:val="center"/>
        </w:trPr>
        <w:tc>
          <w:tcPr>
            <w:tcW w:w="1276" w:type="dxa"/>
            <w:vAlign w:val="center"/>
          </w:tcPr>
          <w:p w:rsidR="008514A7" w:rsidRDefault="008514A7" w:rsidP="00FB46F7">
            <w:pPr>
              <w:pStyle w:val="3"/>
            </w:pPr>
            <w:r>
              <w:t>满意度指标</w:t>
            </w:r>
          </w:p>
        </w:tc>
        <w:tc>
          <w:tcPr>
            <w:tcW w:w="1276" w:type="dxa"/>
            <w:vAlign w:val="center"/>
          </w:tcPr>
          <w:p w:rsidR="008514A7" w:rsidRDefault="008514A7" w:rsidP="00FB46F7">
            <w:pPr>
              <w:pStyle w:val="2"/>
            </w:pPr>
            <w:r>
              <w:t>服务对象满意度指标</w:t>
            </w:r>
          </w:p>
        </w:tc>
        <w:tc>
          <w:tcPr>
            <w:tcW w:w="1332" w:type="dxa"/>
            <w:vAlign w:val="center"/>
          </w:tcPr>
          <w:p w:rsidR="008514A7" w:rsidRDefault="008514A7" w:rsidP="00FB46F7">
            <w:pPr>
              <w:pStyle w:val="2"/>
            </w:pPr>
            <w:r>
              <w:t>公众满意度</w:t>
            </w:r>
          </w:p>
        </w:tc>
        <w:tc>
          <w:tcPr>
            <w:tcW w:w="3430" w:type="dxa"/>
            <w:vAlign w:val="center"/>
          </w:tcPr>
          <w:p w:rsidR="008514A7" w:rsidRDefault="008514A7" w:rsidP="00FB46F7">
            <w:pPr>
              <w:pStyle w:val="2"/>
            </w:pPr>
            <w:r>
              <w:t>公众满意度</w:t>
            </w:r>
          </w:p>
        </w:tc>
        <w:tc>
          <w:tcPr>
            <w:tcW w:w="2551" w:type="dxa"/>
            <w:vAlign w:val="center"/>
          </w:tcPr>
          <w:p w:rsidR="008514A7" w:rsidRDefault="008514A7" w:rsidP="00FB46F7">
            <w:pPr>
              <w:pStyle w:val="2"/>
            </w:pPr>
            <w:r>
              <w:t>≥90百分比</w:t>
            </w:r>
          </w:p>
        </w:tc>
      </w:tr>
    </w:tbl>
    <w:p w:rsidR="008514A7" w:rsidRDefault="008514A7" w:rsidP="008514A7">
      <w:pPr>
        <w:sectPr w:rsidR="008514A7">
          <w:pgSz w:w="11900" w:h="16840"/>
          <w:pgMar w:top="1984" w:right="1304" w:bottom="1134" w:left="1304" w:header="720" w:footer="720" w:gutter="0"/>
          <w:cols w:space="720"/>
        </w:sectPr>
      </w:pPr>
    </w:p>
    <w:p w:rsidR="008514A7" w:rsidRDefault="008514A7" w:rsidP="008514A7">
      <w:pPr>
        <w:jc w:val="center"/>
      </w:pPr>
    </w:p>
    <w:p w:rsidR="008514A7" w:rsidRDefault="008514A7" w:rsidP="008514A7">
      <w:pPr>
        <w:ind w:firstLine="560"/>
        <w:outlineLvl w:val="3"/>
      </w:pPr>
      <w:r>
        <w:rPr>
          <w:rFonts w:ascii="方正仿宋_GBK" w:eastAsia="方正仿宋_GBK" w:hAnsi="方正仿宋_GBK" w:cs="方正仿宋_GBK" w:hint="eastAsia"/>
          <w:sz w:val="28"/>
          <w:lang w:eastAsia="zh-CN"/>
        </w:rPr>
        <w:t>10</w:t>
      </w:r>
      <w:r>
        <w:rPr>
          <w:rFonts w:ascii="方正仿宋_GBK" w:eastAsia="方正仿宋_GBK" w:hAnsi="方正仿宋_GBK" w:cs="方正仿宋_GBK"/>
          <w:sz w:val="28"/>
        </w:rPr>
        <w:t>.2025年天津科学技术馆履职保障经费项目绩效目标表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514A7" w:rsidTr="00FB46F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14A7" w:rsidRDefault="008514A7" w:rsidP="008514A7">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8514A7" w:rsidRDefault="008514A7" w:rsidP="00FB46F7">
            <w:pPr>
              <w:pStyle w:val="4"/>
            </w:pPr>
            <w:r>
              <w:t>单位：万元</w:t>
            </w:r>
          </w:p>
        </w:tc>
      </w:tr>
      <w:tr w:rsidR="008514A7" w:rsidTr="00FB46F7">
        <w:trPr>
          <w:trHeight w:val="369"/>
          <w:jc w:val="center"/>
        </w:trPr>
        <w:tc>
          <w:tcPr>
            <w:tcW w:w="1276" w:type="dxa"/>
            <w:vAlign w:val="center"/>
          </w:tcPr>
          <w:p w:rsidR="008514A7" w:rsidRDefault="008514A7" w:rsidP="00FB46F7">
            <w:pPr>
              <w:pStyle w:val="1"/>
            </w:pPr>
            <w:r>
              <w:t>项目名称</w:t>
            </w:r>
          </w:p>
        </w:tc>
        <w:tc>
          <w:tcPr>
            <w:tcW w:w="8589" w:type="dxa"/>
            <w:gridSpan w:val="6"/>
            <w:vAlign w:val="center"/>
          </w:tcPr>
          <w:p w:rsidR="008514A7" w:rsidRDefault="008514A7" w:rsidP="00FB46F7">
            <w:pPr>
              <w:pStyle w:val="2"/>
            </w:pPr>
            <w:r>
              <w:t>2025年天津科学技术馆履职保障经费项目</w:t>
            </w:r>
          </w:p>
        </w:tc>
      </w:tr>
      <w:tr w:rsidR="008514A7" w:rsidTr="00FB46F7">
        <w:trPr>
          <w:trHeight w:val="369"/>
          <w:jc w:val="center"/>
        </w:trPr>
        <w:tc>
          <w:tcPr>
            <w:tcW w:w="1276" w:type="dxa"/>
            <w:vMerge w:val="restart"/>
            <w:vAlign w:val="center"/>
          </w:tcPr>
          <w:p w:rsidR="008514A7" w:rsidRDefault="008514A7" w:rsidP="00FB46F7">
            <w:pPr>
              <w:pStyle w:val="1"/>
            </w:pPr>
            <w:r>
              <w:t>预算规模及资金用途</w:t>
            </w:r>
          </w:p>
        </w:tc>
        <w:tc>
          <w:tcPr>
            <w:tcW w:w="1276" w:type="dxa"/>
            <w:vAlign w:val="center"/>
          </w:tcPr>
          <w:p w:rsidR="008514A7" w:rsidRDefault="008514A7" w:rsidP="00FB46F7">
            <w:pPr>
              <w:pStyle w:val="1"/>
            </w:pPr>
            <w:r>
              <w:t>预算数</w:t>
            </w:r>
          </w:p>
        </w:tc>
        <w:tc>
          <w:tcPr>
            <w:tcW w:w="1332" w:type="dxa"/>
            <w:vAlign w:val="center"/>
          </w:tcPr>
          <w:p w:rsidR="008514A7" w:rsidRDefault="008514A7" w:rsidP="00FB46F7">
            <w:pPr>
              <w:pStyle w:val="2"/>
            </w:pPr>
            <w:r>
              <w:t>156.50</w:t>
            </w:r>
          </w:p>
        </w:tc>
        <w:tc>
          <w:tcPr>
            <w:tcW w:w="1587" w:type="dxa"/>
            <w:vAlign w:val="center"/>
          </w:tcPr>
          <w:p w:rsidR="008514A7" w:rsidRDefault="008514A7" w:rsidP="00FB46F7">
            <w:pPr>
              <w:pStyle w:val="1"/>
            </w:pPr>
            <w:r>
              <w:t>其中：财政    资金</w:t>
            </w:r>
          </w:p>
        </w:tc>
        <w:tc>
          <w:tcPr>
            <w:tcW w:w="1843" w:type="dxa"/>
            <w:vAlign w:val="center"/>
          </w:tcPr>
          <w:p w:rsidR="008514A7" w:rsidRDefault="008514A7" w:rsidP="00FB46F7">
            <w:pPr>
              <w:pStyle w:val="2"/>
            </w:pPr>
            <w:r>
              <w:t>156.50</w:t>
            </w:r>
          </w:p>
        </w:tc>
        <w:tc>
          <w:tcPr>
            <w:tcW w:w="1276" w:type="dxa"/>
            <w:vAlign w:val="center"/>
          </w:tcPr>
          <w:p w:rsidR="008514A7" w:rsidRDefault="008514A7" w:rsidP="00FB46F7">
            <w:pPr>
              <w:pStyle w:val="1"/>
            </w:pPr>
            <w:r>
              <w:t>其他资金</w:t>
            </w:r>
          </w:p>
        </w:tc>
        <w:tc>
          <w:tcPr>
            <w:tcW w:w="1276" w:type="dxa"/>
            <w:vAlign w:val="center"/>
          </w:tcPr>
          <w:p w:rsidR="008514A7" w:rsidRDefault="008514A7" w:rsidP="00FB46F7">
            <w:pPr>
              <w:pStyle w:val="2"/>
            </w:pPr>
          </w:p>
        </w:tc>
      </w:tr>
      <w:tr w:rsidR="008514A7" w:rsidTr="00FB46F7">
        <w:trPr>
          <w:trHeight w:val="369"/>
          <w:jc w:val="center"/>
        </w:trPr>
        <w:tc>
          <w:tcPr>
            <w:tcW w:w="1276" w:type="dxa"/>
            <w:vMerge/>
          </w:tcPr>
          <w:p w:rsidR="008514A7" w:rsidRDefault="008514A7" w:rsidP="00FB46F7"/>
        </w:tc>
        <w:tc>
          <w:tcPr>
            <w:tcW w:w="8589" w:type="dxa"/>
            <w:gridSpan w:val="6"/>
            <w:vAlign w:val="center"/>
          </w:tcPr>
          <w:p w:rsidR="008514A7" w:rsidRDefault="008514A7" w:rsidP="00FB46F7">
            <w:pPr>
              <w:pStyle w:val="2"/>
            </w:pPr>
            <w:r>
              <w:t>编外长聘人员相关费用支出。</w:t>
            </w:r>
          </w:p>
        </w:tc>
      </w:tr>
      <w:tr w:rsidR="008514A7" w:rsidTr="00FB46F7">
        <w:trPr>
          <w:trHeight w:val="369"/>
          <w:jc w:val="center"/>
        </w:trPr>
        <w:tc>
          <w:tcPr>
            <w:tcW w:w="1276" w:type="dxa"/>
            <w:vAlign w:val="center"/>
          </w:tcPr>
          <w:p w:rsidR="008514A7" w:rsidRDefault="008514A7" w:rsidP="00FB46F7">
            <w:pPr>
              <w:pStyle w:val="1"/>
            </w:pPr>
            <w:r>
              <w:t>绩效目标</w:t>
            </w:r>
          </w:p>
        </w:tc>
        <w:tc>
          <w:tcPr>
            <w:tcW w:w="8589" w:type="dxa"/>
            <w:gridSpan w:val="6"/>
            <w:vAlign w:val="center"/>
          </w:tcPr>
          <w:p w:rsidR="008514A7" w:rsidRDefault="008514A7" w:rsidP="00FB46F7">
            <w:pPr>
              <w:pStyle w:val="2"/>
            </w:pPr>
            <w:r>
              <w:t>1.通过聘用编制外长聘人员，补充科技馆工作人员力量，保障科技馆正常运行，提高公益服务水平。</w:t>
            </w:r>
          </w:p>
        </w:tc>
      </w:tr>
    </w:tbl>
    <w:p w:rsidR="008514A7" w:rsidRDefault="008514A7" w:rsidP="008514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514A7" w:rsidTr="00FB46F7">
        <w:trPr>
          <w:trHeight w:val="397"/>
          <w:tblHeader/>
          <w:jc w:val="center"/>
        </w:trPr>
        <w:tc>
          <w:tcPr>
            <w:tcW w:w="1276" w:type="dxa"/>
            <w:vAlign w:val="center"/>
          </w:tcPr>
          <w:p w:rsidR="008514A7" w:rsidRDefault="008514A7" w:rsidP="00FB46F7">
            <w:pPr>
              <w:pStyle w:val="1"/>
            </w:pPr>
            <w:r>
              <w:t>一级指标</w:t>
            </w:r>
          </w:p>
        </w:tc>
        <w:tc>
          <w:tcPr>
            <w:tcW w:w="1276" w:type="dxa"/>
            <w:vAlign w:val="center"/>
          </w:tcPr>
          <w:p w:rsidR="008514A7" w:rsidRDefault="008514A7" w:rsidP="00FB46F7">
            <w:pPr>
              <w:pStyle w:val="1"/>
            </w:pPr>
            <w:r>
              <w:t>二级指标</w:t>
            </w:r>
          </w:p>
        </w:tc>
        <w:tc>
          <w:tcPr>
            <w:tcW w:w="1332" w:type="dxa"/>
            <w:vAlign w:val="center"/>
          </w:tcPr>
          <w:p w:rsidR="008514A7" w:rsidRDefault="008514A7" w:rsidP="00FB46F7">
            <w:pPr>
              <w:pStyle w:val="1"/>
            </w:pPr>
            <w:r>
              <w:t>三级指标</w:t>
            </w:r>
          </w:p>
        </w:tc>
        <w:tc>
          <w:tcPr>
            <w:tcW w:w="3430" w:type="dxa"/>
            <w:vAlign w:val="center"/>
          </w:tcPr>
          <w:p w:rsidR="008514A7" w:rsidRDefault="008514A7" w:rsidP="00FB46F7">
            <w:pPr>
              <w:pStyle w:val="1"/>
            </w:pPr>
            <w:r>
              <w:t>绩效指标描述</w:t>
            </w:r>
          </w:p>
        </w:tc>
        <w:tc>
          <w:tcPr>
            <w:tcW w:w="2551" w:type="dxa"/>
            <w:vAlign w:val="center"/>
          </w:tcPr>
          <w:p w:rsidR="008514A7" w:rsidRDefault="008514A7" w:rsidP="00FB46F7">
            <w:pPr>
              <w:pStyle w:val="1"/>
            </w:pPr>
            <w:r>
              <w:t>指标值</w:t>
            </w:r>
          </w:p>
        </w:tc>
      </w:tr>
      <w:tr w:rsidR="008514A7" w:rsidTr="00FB46F7">
        <w:trPr>
          <w:trHeight w:val="369"/>
          <w:jc w:val="center"/>
        </w:trPr>
        <w:tc>
          <w:tcPr>
            <w:tcW w:w="1276" w:type="dxa"/>
            <w:vMerge w:val="restart"/>
            <w:vAlign w:val="center"/>
          </w:tcPr>
          <w:p w:rsidR="008514A7" w:rsidRDefault="008514A7" w:rsidP="00FB46F7">
            <w:pPr>
              <w:pStyle w:val="3"/>
            </w:pPr>
            <w:r>
              <w:t>产出指标</w:t>
            </w:r>
          </w:p>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编制外长聘人员数量</w:t>
            </w:r>
          </w:p>
        </w:tc>
        <w:tc>
          <w:tcPr>
            <w:tcW w:w="3430" w:type="dxa"/>
            <w:vAlign w:val="center"/>
          </w:tcPr>
          <w:p w:rsidR="008514A7" w:rsidRDefault="008514A7" w:rsidP="00FB46F7">
            <w:pPr>
              <w:pStyle w:val="2"/>
            </w:pPr>
            <w:r>
              <w:t>编制外长聘人员数量</w:t>
            </w:r>
          </w:p>
        </w:tc>
        <w:tc>
          <w:tcPr>
            <w:tcW w:w="2551" w:type="dxa"/>
            <w:vAlign w:val="center"/>
          </w:tcPr>
          <w:p w:rsidR="008514A7" w:rsidRDefault="008514A7" w:rsidP="00FB46F7">
            <w:pPr>
              <w:pStyle w:val="2"/>
            </w:pPr>
            <w:r>
              <w:t>≥13人</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编外长聘人员工作考核合格率</w:t>
            </w:r>
          </w:p>
        </w:tc>
        <w:tc>
          <w:tcPr>
            <w:tcW w:w="3430" w:type="dxa"/>
            <w:vAlign w:val="center"/>
          </w:tcPr>
          <w:p w:rsidR="008514A7" w:rsidRDefault="008514A7" w:rsidP="00FB46F7">
            <w:pPr>
              <w:pStyle w:val="2"/>
            </w:pPr>
            <w:r>
              <w:t>编外长聘人员工作考核合格情况</w:t>
            </w:r>
          </w:p>
        </w:tc>
        <w:tc>
          <w:tcPr>
            <w:tcW w:w="2551" w:type="dxa"/>
            <w:vAlign w:val="center"/>
          </w:tcPr>
          <w:p w:rsidR="008514A7" w:rsidRDefault="008514A7" w:rsidP="00FB46F7">
            <w:pPr>
              <w:pStyle w:val="2"/>
            </w:pPr>
            <w:r>
              <w:t>≥90百分比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编外长聘人员工资发放、社保及公积金缴纳及时率</w:t>
            </w:r>
          </w:p>
        </w:tc>
        <w:tc>
          <w:tcPr>
            <w:tcW w:w="3430" w:type="dxa"/>
            <w:vAlign w:val="center"/>
          </w:tcPr>
          <w:p w:rsidR="008514A7" w:rsidRDefault="008514A7" w:rsidP="00FB46F7">
            <w:pPr>
              <w:pStyle w:val="2"/>
            </w:pPr>
            <w:r>
              <w:t>编外长聘人员工资发放、社保及公积金缴纳及时率</w:t>
            </w:r>
          </w:p>
        </w:tc>
        <w:tc>
          <w:tcPr>
            <w:tcW w:w="2551" w:type="dxa"/>
            <w:vAlign w:val="center"/>
          </w:tcPr>
          <w:p w:rsidR="008514A7" w:rsidRDefault="008514A7" w:rsidP="00FB46F7">
            <w:pPr>
              <w:pStyle w:val="2"/>
            </w:pPr>
            <w:r>
              <w:t>100百分比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编外长聘人员经费支出</w:t>
            </w:r>
          </w:p>
        </w:tc>
        <w:tc>
          <w:tcPr>
            <w:tcW w:w="3430" w:type="dxa"/>
            <w:vAlign w:val="center"/>
          </w:tcPr>
          <w:p w:rsidR="008514A7" w:rsidRDefault="008514A7" w:rsidP="00FB46F7">
            <w:pPr>
              <w:pStyle w:val="2"/>
            </w:pPr>
            <w:r>
              <w:t>编外长聘人员经费支出</w:t>
            </w:r>
          </w:p>
        </w:tc>
        <w:tc>
          <w:tcPr>
            <w:tcW w:w="2551" w:type="dxa"/>
            <w:vAlign w:val="center"/>
          </w:tcPr>
          <w:p w:rsidR="008514A7" w:rsidRDefault="008514A7" w:rsidP="00FB46F7">
            <w:pPr>
              <w:pStyle w:val="2"/>
            </w:pPr>
            <w:r>
              <w:t>156.5万元</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科技馆正常运转率</w:t>
            </w:r>
          </w:p>
        </w:tc>
        <w:tc>
          <w:tcPr>
            <w:tcW w:w="3430" w:type="dxa"/>
            <w:vAlign w:val="center"/>
          </w:tcPr>
          <w:p w:rsidR="008514A7" w:rsidRDefault="008514A7" w:rsidP="00FB46F7">
            <w:pPr>
              <w:pStyle w:val="2"/>
            </w:pPr>
            <w:r>
              <w:t>科技馆正常运转率</w:t>
            </w:r>
          </w:p>
        </w:tc>
        <w:tc>
          <w:tcPr>
            <w:tcW w:w="2551" w:type="dxa"/>
            <w:vAlign w:val="center"/>
          </w:tcPr>
          <w:p w:rsidR="008514A7" w:rsidRDefault="008514A7" w:rsidP="00FB46F7">
            <w:pPr>
              <w:pStyle w:val="2"/>
            </w:pPr>
            <w:r>
              <w:t>≥90百分比</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可持续影响指标</w:t>
            </w:r>
          </w:p>
        </w:tc>
        <w:tc>
          <w:tcPr>
            <w:tcW w:w="1332" w:type="dxa"/>
            <w:vAlign w:val="center"/>
          </w:tcPr>
          <w:p w:rsidR="008514A7" w:rsidRDefault="008514A7" w:rsidP="00FB46F7">
            <w:pPr>
              <w:pStyle w:val="2"/>
            </w:pPr>
            <w:r>
              <w:t>科技馆编外人员稳定率</w:t>
            </w:r>
          </w:p>
        </w:tc>
        <w:tc>
          <w:tcPr>
            <w:tcW w:w="3430" w:type="dxa"/>
            <w:vAlign w:val="center"/>
          </w:tcPr>
          <w:p w:rsidR="008514A7" w:rsidRDefault="008514A7" w:rsidP="00FB46F7">
            <w:pPr>
              <w:pStyle w:val="2"/>
            </w:pPr>
            <w:r>
              <w:t>科技馆编外人员稳定率</w:t>
            </w:r>
          </w:p>
        </w:tc>
        <w:tc>
          <w:tcPr>
            <w:tcW w:w="2551" w:type="dxa"/>
            <w:vAlign w:val="center"/>
          </w:tcPr>
          <w:p w:rsidR="008514A7" w:rsidRDefault="008514A7" w:rsidP="00FB46F7">
            <w:pPr>
              <w:pStyle w:val="2"/>
            </w:pPr>
            <w:r>
              <w:t>≥90百分比</w:t>
            </w:r>
          </w:p>
        </w:tc>
      </w:tr>
      <w:tr w:rsidR="008514A7" w:rsidTr="00FB46F7">
        <w:trPr>
          <w:trHeight w:val="369"/>
          <w:jc w:val="center"/>
        </w:trPr>
        <w:tc>
          <w:tcPr>
            <w:tcW w:w="1276" w:type="dxa"/>
            <w:vAlign w:val="center"/>
          </w:tcPr>
          <w:p w:rsidR="008514A7" w:rsidRDefault="008514A7" w:rsidP="00FB46F7">
            <w:pPr>
              <w:pStyle w:val="3"/>
            </w:pPr>
            <w:r>
              <w:t>满意度指标</w:t>
            </w:r>
          </w:p>
        </w:tc>
        <w:tc>
          <w:tcPr>
            <w:tcW w:w="1276" w:type="dxa"/>
            <w:vAlign w:val="center"/>
          </w:tcPr>
          <w:p w:rsidR="008514A7" w:rsidRDefault="008514A7" w:rsidP="00FB46F7">
            <w:pPr>
              <w:pStyle w:val="2"/>
            </w:pPr>
            <w:r>
              <w:t>服务对象满意度指标</w:t>
            </w:r>
          </w:p>
        </w:tc>
        <w:tc>
          <w:tcPr>
            <w:tcW w:w="1332" w:type="dxa"/>
            <w:vAlign w:val="center"/>
          </w:tcPr>
          <w:p w:rsidR="008514A7" w:rsidRDefault="008514A7" w:rsidP="00FB46F7">
            <w:pPr>
              <w:pStyle w:val="2"/>
            </w:pPr>
            <w:r>
              <w:t>社会公众及用工部门满意度</w:t>
            </w:r>
          </w:p>
        </w:tc>
        <w:tc>
          <w:tcPr>
            <w:tcW w:w="3430" w:type="dxa"/>
            <w:vAlign w:val="center"/>
          </w:tcPr>
          <w:p w:rsidR="008514A7" w:rsidRDefault="008514A7" w:rsidP="00FB46F7">
            <w:pPr>
              <w:pStyle w:val="2"/>
            </w:pPr>
            <w:r>
              <w:t>科技馆用工部门在推进事业发展服务社会公众等工作中对编外长聘人员工作质量满意度；社会公众对相关服务质量满意度。</w:t>
            </w:r>
          </w:p>
        </w:tc>
        <w:tc>
          <w:tcPr>
            <w:tcW w:w="2551" w:type="dxa"/>
            <w:vAlign w:val="center"/>
          </w:tcPr>
          <w:p w:rsidR="008514A7" w:rsidRDefault="008514A7" w:rsidP="00FB46F7">
            <w:pPr>
              <w:pStyle w:val="2"/>
            </w:pPr>
            <w:r>
              <w:t>≥80百分比</w:t>
            </w:r>
          </w:p>
        </w:tc>
      </w:tr>
    </w:tbl>
    <w:p w:rsidR="008514A7" w:rsidRDefault="008514A7" w:rsidP="008514A7">
      <w:pPr>
        <w:sectPr w:rsidR="008514A7">
          <w:pgSz w:w="11900" w:h="16840"/>
          <w:pgMar w:top="1984" w:right="1304" w:bottom="1134" w:left="1304" w:header="720" w:footer="720" w:gutter="0"/>
          <w:cols w:space="720"/>
        </w:sectPr>
      </w:pPr>
    </w:p>
    <w:p w:rsidR="008514A7" w:rsidRDefault="008514A7" w:rsidP="008514A7">
      <w:pPr>
        <w:jc w:val="center"/>
      </w:pPr>
    </w:p>
    <w:p w:rsidR="008514A7" w:rsidRDefault="008514A7" w:rsidP="008514A7">
      <w:pPr>
        <w:ind w:firstLine="560"/>
        <w:outlineLvl w:val="3"/>
      </w:pPr>
      <w:r>
        <w:rPr>
          <w:rFonts w:ascii="方正仿宋_GBK" w:eastAsia="方正仿宋_GBK" w:hAnsi="方正仿宋_GBK" w:cs="方正仿宋_GBK" w:hint="eastAsia"/>
          <w:sz w:val="28"/>
          <w:lang w:eastAsia="zh-CN"/>
        </w:rPr>
        <w:t>11</w:t>
      </w:r>
      <w:r>
        <w:rPr>
          <w:rFonts w:ascii="方正仿宋_GBK" w:eastAsia="方正仿宋_GBK" w:hAnsi="方正仿宋_GBK" w:cs="方正仿宋_GBK"/>
          <w:sz w:val="28"/>
        </w:rPr>
        <w:t>.2025年天津科学技术馆免费开放项目-中央绩效目标表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514A7" w:rsidTr="00FB46F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14A7" w:rsidRDefault="008514A7" w:rsidP="008514A7">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8514A7" w:rsidRDefault="008514A7" w:rsidP="00FB46F7">
            <w:pPr>
              <w:pStyle w:val="4"/>
            </w:pPr>
            <w:r>
              <w:t>单位：万元</w:t>
            </w:r>
          </w:p>
        </w:tc>
      </w:tr>
      <w:tr w:rsidR="008514A7" w:rsidTr="00FB46F7">
        <w:trPr>
          <w:trHeight w:val="369"/>
          <w:jc w:val="center"/>
        </w:trPr>
        <w:tc>
          <w:tcPr>
            <w:tcW w:w="1276" w:type="dxa"/>
            <w:vAlign w:val="center"/>
          </w:tcPr>
          <w:p w:rsidR="008514A7" w:rsidRDefault="008514A7" w:rsidP="00FB46F7">
            <w:pPr>
              <w:pStyle w:val="1"/>
            </w:pPr>
            <w:r>
              <w:t>项目名称</w:t>
            </w:r>
          </w:p>
        </w:tc>
        <w:tc>
          <w:tcPr>
            <w:tcW w:w="8589" w:type="dxa"/>
            <w:gridSpan w:val="6"/>
            <w:vAlign w:val="center"/>
          </w:tcPr>
          <w:p w:rsidR="008514A7" w:rsidRDefault="008514A7" w:rsidP="00FB46F7">
            <w:pPr>
              <w:pStyle w:val="2"/>
            </w:pPr>
            <w:r>
              <w:t>2025年天津科学技术馆免费开放项目-中央</w:t>
            </w:r>
          </w:p>
        </w:tc>
      </w:tr>
      <w:tr w:rsidR="008514A7" w:rsidTr="00FB46F7">
        <w:trPr>
          <w:trHeight w:val="369"/>
          <w:jc w:val="center"/>
        </w:trPr>
        <w:tc>
          <w:tcPr>
            <w:tcW w:w="1276" w:type="dxa"/>
            <w:vMerge w:val="restart"/>
            <w:vAlign w:val="center"/>
          </w:tcPr>
          <w:p w:rsidR="008514A7" w:rsidRDefault="008514A7" w:rsidP="00FB46F7">
            <w:pPr>
              <w:pStyle w:val="1"/>
            </w:pPr>
            <w:r>
              <w:t>预算规模及资金用途</w:t>
            </w:r>
          </w:p>
        </w:tc>
        <w:tc>
          <w:tcPr>
            <w:tcW w:w="1276" w:type="dxa"/>
            <w:vAlign w:val="center"/>
          </w:tcPr>
          <w:p w:rsidR="008514A7" w:rsidRDefault="008514A7" w:rsidP="00FB46F7">
            <w:pPr>
              <w:pStyle w:val="1"/>
            </w:pPr>
            <w:r>
              <w:t>预算数</w:t>
            </w:r>
          </w:p>
        </w:tc>
        <w:tc>
          <w:tcPr>
            <w:tcW w:w="1332" w:type="dxa"/>
            <w:vAlign w:val="center"/>
          </w:tcPr>
          <w:p w:rsidR="008514A7" w:rsidRDefault="008514A7" w:rsidP="00FB46F7">
            <w:pPr>
              <w:pStyle w:val="2"/>
            </w:pPr>
            <w:r>
              <w:t>880.00</w:t>
            </w:r>
          </w:p>
        </w:tc>
        <w:tc>
          <w:tcPr>
            <w:tcW w:w="1587" w:type="dxa"/>
            <w:vAlign w:val="center"/>
          </w:tcPr>
          <w:p w:rsidR="008514A7" w:rsidRDefault="008514A7" w:rsidP="00FB46F7">
            <w:pPr>
              <w:pStyle w:val="1"/>
            </w:pPr>
            <w:r>
              <w:t>其中：财政    资金</w:t>
            </w:r>
          </w:p>
        </w:tc>
        <w:tc>
          <w:tcPr>
            <w:tcW w:w="1843" w:type="dxa"/>
            <w:vAlign w:val="center"/>
          </w:tcPr>
          <w:p w:rsidR="008514A7" w:rsidRDefault="008514A7" w:rsidP="00FB46F7">
            <w:pPr>
              <w:pStyle w:val="2"/>
            </w:pPr>
            <w:r>
              <w:t>880.00</w:t>
            </w:r>
          </w:p>
        </w:tc>
        <w:tc>
          <w:tcPr>
            <w:tcW w:w="1276" w:type="dxa"/>
            <w:vAlign w:val="center"/>
          </w:tcPr>
          <w:p w:rsidR="008514A7" w:rsidRDefault="008514A7" w:rsidP="00FB46F7">
            <w:pPr>
              <w:pStyle w:val="1"/>
            </w:pPr>
            <w:r>
              <w:t>其他资金</w:t>
            </w:r>
          </w:p>
        </w:tc>
        <w:tc>
          <w:tcPr>
            <w:tcW w:w="1276" w:type="dxa"/>
            <w:vAlign w:val="center"/>
          </w:tcPr>
          <w:p w:rsidR="008514A7" w:rsidRDefault="008514A7" w:rsidP="00FB46F7">
            <w:pPr>
              <w:pStyle w:val="2"/>
            </w:pPr>
          </w:p>
        </w:tc>
      </w:tr>
      <w:tr w:rsidR="008514A7" w:rsidTr="00FB46F7">
        <w:trPr>
          <w:trHeight w:val="369"/>
          <w:jc w:val="center"/>
        </w:trPr>
        <w:tc>
          <w:tcPr>
            <w:tcW w:w="1276" w:type="dxa"/>
            <w:vMerge/>
          </w:tcPr>
          <w:p w:rsidR="008514A7" w:rsidRDefault="008514A7" w:rsidP="00FB46F7"/>
        </w:tc>
        <w:tc>
          <w:tcPr>
            <w:tcW w:w="8589" w:type="dxa"/>
            <w:gridSpan w:val="6"/>
            <w:vAlign w:val="center"/>
          </w:tcPr>
          <w:p w:rsidR="008514A7" w:rsidRDefault="008514A7" w:rsidP="00FB46F7">
            <w:pPr>
              <w:pStyle w:val="2"/>
            </w:pPr>
            <w:r>
              <w:t>2025年科技馆免费开放第一笔资金。</w:t>
            </w:r>
          </w:p>
        </w:tc>
      </w:tr>
      <w:tr w:rsidR="008514A7" w:rsidTr="00FB46F7">
        <w:trPr>
          <w:trHeight w:val="369"/>
          <w:jc w:val="center"/>
        </w:trPr>
        <w:tc>
          <w:tcPr>
            <w:tcW w:w="1276" w:type="dxa"/>
            <w:vAlign w:val="center"/>
          </w:tcPr>
          <w:p w:rsidR="008514A7" w:rsidRDefault="008514A7" w:rsidP="00FB46F7">
            <w:pPr>
              <w:pStyle w:val="1"/>
            </w:pPr>
            <w:r>
              <w:t>绩效目标</w:t>
            </w:r>
          </w:p>
        </w:tc>
        <w:tc>
          <w:tcPr>
            <w:tcW w:w="8589" w:type="dxa"/>
            <w:gridSpan w:val="6"/>
            <w:vAlign w:val="center"/>
          </w:tcPr>
          <w:p w:rsidR="008514A7" w:rsidRDefault="008514A7" w:rsidP="00FB46F7">
            <w:pPr>
              <w:pStyle w:val="2"/>
            </w:pPr>
            <w:r>
              <w:t>1.支付以前年度免费开放项目尾款，提高物业管理水平、安保服务质量，对天津科技馆各大系统及设施进行维护提升，保障科技馆正常运行。</w:t>
            </w:r>
          </w:p>
        </w:tc>
      </w:tr>
    </w:tbl>
    <w:p w:rsidR="008514A7" w:rsidRDefault="008514A7" w:rsidP="008514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514A7" w:rsidTr="00FB46F7">
        <w:trPr>
          <w:trHeight w:val="397"/>
          <w:tblHeader/>
          <w:jc w:val="center"/>
        </w:trPr>
        <w:tc>
          <w:tcPr>
            <w:tcW w:w="1276" w:type="dxa"/>
            <w:vAlign w:val="center"/>
          </w:tcPr>
          <w:p w:rsidR="008514A7" w:rsidRDefault="008514A7" w:rsidP="00FB46F7">
            <w:pPr>
              <w:pStyle w:val="1"/>
            </w:pPr>
            <w:r>
              <w:t>一级指标</w:t>
            </w:r>
          </w:p>
        </w:tc>
        <w:tc>
          <w:tcPr>
            <w:tcW w:w="1276" w:type="dxa"/>
            <w:vAlign w:val="center"/>
          </w:tcPr>
          <w:p w:rsidR="008514A7" w:rsidRDefault="008514A7" w:rsidP="00FB46F7">
            <w:pPr>
              <w:pStyle w:val="1"/>
            </w:pPr>
            <w:r>
              <w:t>二级指标</w:t>
            </w:r>
          </w:p>
        </w:tc>
        <w:tc>
          <w:tcPr>
            <w:tcW w:w="1332" w:type="dxa"/>
            <w:vAlign w:val="center"/>
          </w:tcPr>
          <w:p w:rsidR="008514A7" w:rsidRDefault="008514A7" w:rsidP="00FB46F7">
            <w:pPr>
              <w:pStyle w:val="1"/>
            </w:pPr>
            <w:r>
              <w:t>三级指标</w:t>
            </w:r>
          </w:p>
        </w:tc>
        <w:tc>
          <w:tcPr>
            <w:tcW w:w="3430" w:type="dxa"/>
            <w:vAlign w:val="center"/>
          </w:tcPr>
          <w:p w:rsidR="008514A7" w:rsidRDefault="008514A7" w:rsidP="00FB46F7">
            <w:pPr>
              <w:pStyle w:val="1"/>
            </w:pPr>
            <w:r>
              <w:t>绩效指标描述</w:t>
            </w:r>
          </w:p>
        </w:tc>
        <w:tc>
          <w:tcPr>
            <w:tcW w:w="2551" w:type="dxa"/>
            <w:vAlign w:val="center"/>
          </w:tcPr>
          <w:p w:rsidR="008514A7" w:rsidRDefault="008514A7" w:rsidP="00FB46F7">
            <w:pPr>
              <w:pStyle w:val="1"/>
            </w:pPr>
            <w:r>
              <w:t>指标值</w:t>
            </w:r>
          </w:p>
        </w:tc>
      </w:tr>
      <w:tr w:rsidR="008514A7" w:rsidTr="00FB46F7">
        <w:trPr>
          <w:trHeight w:val="369"/>
          <w:jc w:val="center"/>
        </w:trPr>
        <w:tc>
          <w:tcPr>
            <w:tcW w:w="1276" w:type="dxa"/>
            <w:vMerge w:val="restart"/>
            <w:vAlign w:val="center"/>
          </w:tcPr>
          <w:p w:rsidR="008514A7" w:rsidRDefault="008514A7" w:rsidP="00FB46F7">
            <w:pPr>
              <w:pStyle w:val="3"/>
            </w:pPr>
            <w:r>
              <w:t>产出指标</w:t>
            </w:r>
          </w:p>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支付以前免费开放项目尾款</w:t>
            </w:r>
          </w:p>
        </w:tc>
        <w:tc>
          <w:tcPr>
            <w:tcW w:w="3430" w:type="dxa"/>
            <w:vAlign w:val="center"/>
          </w:tcPr>
          <w:p w:rsidR="008514A7" w:rsidRDefault="008514A7" w:rsidP="00FB46F7">
            <w:pPr>
              <w:pStyle w:val="2"/>
            </w:pPr>
            <w:r>
              <w:t>支付以前免费开放项目尾款</w:t>
            </w:r>
          </w:p>
        </w:tc>
        <w:tc>
          <w:tcPr>
            <w:tcW w:w="2551" w:type="dxa"/>
            <w:vAlign w:val="center"/>
          </w:tcPr>
          <w:p w:rsidR="008514A7" w:rsidRDefault="008514A7" w:rsidP="00FB46F7">
            <w:pPr>
              <w:pStyle w:val="2"/>
            </w:pPr>
            <w:r>
              <w:t>≥2项</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物业安保服务人员数</w:t>
            </w:r>
          </w:p>
        </w:tc>
        <w:tc>
          <w:tcPr>
            <w:tcW w:w="3430" w:type="dxa"/>
            <w:vAlign w:val="center"/>
          </w:tcPr>
          <w:p w:rsidR="008514A7" w:rsidRDefault="008514A7" w:rsidP="00FB46F7">
            <w:pPr>
              <w:pStyle w:val="2"/>
            </w:pPr>
            <w:r>
              <w:t>物业安保服务人员数</w:t>
            </w:r>
          </w:p>
        </w:tc>
        <w:tc>
          <w:tcPr>
            <w:tcW w:w="2551" w:type="dxa"/>
            <w:vAlign w:val="center"/>
          </w:tcPr>
          <w:p w:rsidR="008514A7" w:rsidRDefault="008514A7" w:rsidP="00FB46F7">
            <w:pPr>
              <w:pStyle w:val="2"/>
            </w:pPr>
            <w:r>
              <w:t>≤61人</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提升系统设施数</w:t>
            </w:r>
          </w:p>
        </w:tc>
        <w:tc>
          <w:tcPr>
            <w:tcW w:w="3430" w:type="dxa"/>
            <w:vAlign w:val="center"/>
          </w:tcPr>
          <w:p w:rsidR="008514A7" w:rsidRDefault="008514A7" w:rsidP="00FB46F7">
            <w:pPr>
              <w:pStyle w:val="2"/>
            </w:pPr>
            <w:r>
              <w:t>提升系统设施数</w:t>
            </w:r>
          </w:p>
        </w:tc>
        <w:tc>
          <w:tcPr>
            <w:tcW w:w="2551" w:type="dxa"/>
            <w:vAlign w:val="center"/>
          </w:tcPr>
          <w:p w:rsidR="008514A7" w:rsidRDefault="008514A7" w:rsidP="00FB46F7">
            <w:pPr>
              <w:pStyle w:val="2"/>
            </w:pPr>
            <w:r>
              <w:t>≥3套</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展区建设及展品提升改造数</w:t>
            </w:r>
          </w:p>
        </w:tc>
        <w:tc>
          <w:tcPr>
            <w:tcW w:w="3430" w:type="dxa"/>
            <w:vAlign w:val="center"/>
          </w:tcPr>
          <w:p w:rsidR="008514A7" w:rsidRDefault="008514A7" w:rsidP="00FB46F7">
            <w:pPr>
              <w:pStyle w:val="2"/>
            </w:pPr>
            <w:r>
              <w:t>展区建设及展品提升改造数</w:t>
            </w:r>
          </w:p>
        </w:tc>
        <w:tc>
          <w:tcPr>
            <w:tcW w:w="2551" w:type="dxa"/>
            <w:vAlign w:val="center"/>
          </w:tcPr>
          <w:p w:rsidR="008514A7" w:rsidRDefault="008514A7" w:rsidP="00FB46F7">
            <w:pPr>
              <w:pStyle w:val="2"/>
            </w:pPr>
            <w:r>
              <w:t>≥2项</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面向公众开展科普活动数</w:t>
            </w:r>
          </w:p>
        </w:tc>
        <w:tc>
          <w:tcPr>
            <w:tcW w:w="3430" w:type="dxa"/>
            <w:vAlign w:val="center"/>
          </w:tcPr>
          <w:p w:rsidR="008514A7" w:rsidRDefault="008514A7" w:rsidP="00FB46F7">
            <w:pPr>
              <w:pStyle w:val="2"/>
            </w:pPr>
            <w:r>
              <w:t>面向公众开展科普活动数</w:t>
            </w:r>
          </w:p>
        </w:tc>
        <w:tc>
          <w:tcPr>
            <w:tcW w:w="2551" w:type="dxa"/>
            <w:vAlign w:val="center"/>
          </w:tcPr>
          <w:p w:rsidR="008514A7" w:rsidRDefault="008514A7" w:rsidP="00FB46F7">
            <w:pPr>
              <w:pStyle w:val="2"/>
            </w:pPr>
            <w:r>
              <w:t>≥400场</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以前年度免费开放项目尾款支付合格率</w:t>
            </w:r>
          </w:p>
        </w:tc>
        <w:tc>
          <w:tcPr>
            <w:tcW w:w="3430" w:type="dxa"/>
            <w:vAlign w:val="center"/>
          </w:tcPr>
          <w:p w:rsidR="008514A7" w:rsidRDefault="008514A7" w:rsidP="00FB46F7">
            <w:pPr>
              <w:pStyle w:val="2"/>
            </w:pPr>
            <w:r>
              <w:t>以前年度免费开放项目尾款支付合格率</w:t>
            </w:r>
          </w:p>
        </w:tc>
        <w:tc>
          <w:tcPr>
            <w:tcW w:w="2551" w:type="dxa"/>
            <w:vAlign w:val="center"/>
          </w:tcPr>
          <w:p w:rsidR="008514A7" w:rsidRDefault="008514A7" w:rsidP="00FB46F7">
            <w:pPr>
              <w:pStyle w:val="2"/>
            </w:pPr>
            <w:r>
              <w:t>100百分比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物业安保服务合格率</w:t>
            </w:r>
          </w:p>
        </w:tc>
        <w:tc>
          <w:tcPr>
            <w:tcW w:w="3430" w:type="dxa"/>
            <w:vAlign w:val="center"/>
          </w:tcPr>
          <w:p w:rsidR="008514A7" w:rsidRDefault="008514A7" w:rsidP="00FB46F7">
            <w:pPr>
              <w:pStyle w:val="2"/>
            </w:pPr>
            <w:r>
              <w:t>物业安保服务合格率</w:t>
            </w:r>
          </w:p>
        </w:tc>
        <w:tc>
          <w:tcPr>
            <w:tcW w:w="2551" w:type="dxa"/>
            <w:vAlign w:val="center"/>
          </w:tcPr>
          <w:p w:rsidR="008514A7" w:rsidRDefault="008514A7" w:rsidP="00FB46F7">
            <w:pPr>
              <w:pStyle w:val="2"/>
            </w:pPr>
            <w:r>
              <w:t>100百分比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提升系统或设施合格率</w:t>
            </w:r>
          </w:p>
        </w:tc>
        <w:tc>
          <w:tcPr>
            <w:tcW w:w="3430" w:type="dxa"/>
            <w:vAlign w:val="center"/>
          </w:tcPr>
          <w:p w:rsidR="008514A7" w:rsidRDefault="008514A7" w:rsidP="00FB46F7">
            <w:pPr>
              <w:pStyle w:val="2"/>
            </w:pPr>
            <w:r>
              <w:t>提升系统或设施合格率</w:t>
            </w:r>
          </w:p>
        </w:tc>
        <w:tc>
          <w:tcPr>
            <w:tcW w:w="2551" w:type="dxa"/>
            <w:vAlign w:val="center"/>
          </w:tcPr>
          <w:p w:rsidR="008514A7" w:rsidRDefault="008514A7" w:rsidP="00FB46F7">
            <w:pPr>
              <w:pStyle w:val="2"/>
            </w:pPr>
            <w:r>
              <w:t>100百分比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展区建设及展品提升合格率</w:t>
            </w:r>
          </w:p>
        </w:tc>
        <w:tc>
          <w:tcPr>
            <w:tcW w:w="3430" w:type="dxa"/>
            <w:vAlign w:val="center"/>
          </w:tcPr>
          <w:p w:rsidR="008514A7" w:rsidRDefault="008514A7" w:rsidP="00FB46F7">
            <w:pPr>
              <w:pStyle w:val="2"/>
            </w:pPr>
            <w:r>
              <w:t>展区建设及展品提升合格率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支付以前年度免费开放项目尾款及时率</w:t>
            </w:r>
          </w:p>
        </w:tc>
        <w:tc>
          <w:tcPr>
            <w:tcW w:w="3430" w:type="dxa"/>
            <w:vAlign w:val="center"/>
          </w:tcPr>
          <w:p w:rsidR="008514A7" w:rsidRDefault="008514A7" w:rsidP="00FB46F7">
            <w:pPr>
              <w:pStyle w:val="2"/>
            </w:pPr>
            <w:r>
              <w:t>支付以前年度免费开放项目尾款及时率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物业安保服务按时完成率</w:t>
            </w:r>
          </w:p>
        </w:tc>
        <w:tc>
          <w:tcPr>
            <w:tcW w:w="3430" w:type="dxa"/>
            <w:vAlign w:val="center"/>
          </w:tcPr>
          <w:p w:rsidR="008514A7" w:rsidRDefault="008514A7" w:rsidP="00FB46F7">
            <w:pPr>
              <w:pStyle w:val="2"/>
            </w:pPr>
            <w:r>
              <w:t>物业安保服务按时完成率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提升系统和设施工作完成时间</w:t>
            </w:r>
          </w:p>
        </w:tc>
        <w:tc>
          <w:tcPr>
            <w:tcW w:w="3430" w:type="dxa"/>
            <w:vAlign w:val="center"/>
          </w:tcPr>
          <w:p w:rsidR="008514A7" w:rsidRDefault="008514A7" w:rsidP="00FB46F7">
            <w:pPr>
              <w:pStyle w:val="2"/>
            </w:pPr>
            <w:r>
              <w:t>提升系统和设施工作完成时间</w:t>
            </w:r>
          </w:p>
        </w:tc>
        <w:tc>
          <w:tcPr>
            <w:tcW w:w="2551" w:type="dxa"/>
            <w:vAlign w:val="center"/>
          </w:tcPr>
          <w:p w:rsidR="008514A7" w:rsidRDefault="008514A7" w:rsidP="00FB46F7">
            <w:pPr>
              <w:pStyle w:val="2"/>
            </w:pPr>
            <w:r>
              <w:t>按合同规定实施</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开展科普活动完成率</w:t>
            </w:r>
          </w:p>
        </w:tc>
        <w:tc>
          <w:tcPr>
            <w:tcW w:w="3430" w:type="dxa"/>
            <w:vAlign w:val="center"/>
          </w:tcPr>
          <w:p w:rsidR="008514A7" w:rsidRDefault="008514A7" w:rsidP="00FB46F7">
            <w:pPr>
              <w:pStyle w:val="2"/>
            </w:pPr>
            <w:r>
              <w:t>开展科普活动完成率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免费开放专项成本费用</w:t>
            </w:r>
          </w:p>
        </w:tc>
        <w:tc>
          <w:tcPr>
            <w:tcW w:w="3430" w:type="dxa"/>
            <w:vAlign w:val="center"/>
          </w:tcPr>
          <w:p w:rsidR="008514A7" w:rsidRDefault="008514A7" w:rsidP="00FB46F7">
            <w:pPr>
              <w:pStyle w:val="2"/>
            </w:pPr>
            <w:r>
              <w:t>免费开放专项成本费用</w:t>
            </w:r>
          </w:p>
        </w:tc>
        <w:tc>
          <w:tcPr>
            <w:tcW w:w="2551" w:type="dxa"/>
            <w:vAlign w:val="center"/>
          </w:tcPr>
          <w:p w:rsidR="008514A7" w:rsidRDefault="008514A7" w:rsidP="00FB46F7">
            <w:pPr>
              <w:pStyle w:val="2"/>
            </w:pPr>
            <w:r>
              <w:t>880万元</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展厅接待及线下活动受益群众</w:t>
            </w:r>
          </w:p>
        </w:tc>
        <w:tc>
          <w:tcPr>
            <w:tcW w:w="3430" w:type="dxa"/>
            <w:vAlign w:val="center"/>
          </w:tcPr>
          <w:p w:rsidR="008514A7" w:rsidRDefault="008514A7" w:rsidP="00FB46F7">
            <w:pPr>
              <w:pStyle w:val="2"/>
            </w:pPr>
            <w:r>
              <w:t>展厅接待及线下活动受益群众</w:t>
            </w:r>
          </w:p>
        </w:tc>
        <w:tc>
          <w:tcPr>
            <w:tcW w:w="2551" w:type="dxa"/>
            <w:vAlign w:val="center"/>
          </w:tcPr>
          <w:p w:rsidR="008514A7" w:rsidRDefault="008514A7" w:rsidP="00FB46F7">
            <w:pPr>
              <w:pStyle w:val="2"/>
            </w:pPr>
            <w:r>
              <w:t>≥70万人次</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网络科普资源及活动受益群众</w:t>
            </w:r>
          </w:p>
        </w:tc>
        <w:tc>
          <w:tcPr>
            <w:tcW w:w="3430" w:type="dxa"/>
            <w:vAlign w:val="center"/>
          </w:tcPr>
          <w:p w:rsidR="008514A7" w:rsidRDefault="008514A7" w:rsidP="00FB46F7">
            <w:pPr>
              <w:pStyle w:val="2"/>
            </w:pPr>
            <w:r>
              <w:t>网络科普资源及活动受益群众</w:t>
            </w:r>
          </w:p>
        </w:tc>
        <w:tc>
          <w:tcPr>
            <w:tcW w:w="2551" w:type="dxa"/>
            <w:vAlign w:val="center"/>
          </w:tcPr>
          <w:p w:rsidR="008514A7" w:rsidRDefault="008514A7" w:rsidP="00FB46F7">
            <w:pPr>
              <w:pStyle w:val="2"/>
            </w:pPr>
            <w:r>
              <w:t>≥400万人次</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可持续影响指标</w:t>
            </w:r>
          </w:p>
        </w:tc>
        <w:tc>
          <w:tcPr>
            <w:tcW w:w="1332" w:type="dxa"/>
            <w:vAlign w:val="center"/>
          </w:tcPr>
          <w:p w:rsidR="008514A7" w:rsidRDefault="008514A7" w:rsidP="00FB46F7">
            <w:pPr>
              <w:pStyle w:val="2"/>
            </w:pPr>
            <w:r>
              <w:t>系统和设施可使用年限</w:t>
            </w:r>
          </w:p>
        </w:tc>
        <w:tc>
          <w:tcPr>
            <w:tcW w:w="3430" w:type="dxa"/>
            <w:vAlign w:val="center"/>
          </w:tcPr>
          <w:p w:rsidR="008514A7" w:rsidRDefault="008514A7" w:rsidP="00FB46F7">
            <w:pPr>
              <w:pStyle w:val="2"/>
            </w:pPr>
            <w:r>
              <w:t>系统和设施可使用年限</w:t>
            </w:r>
          </w:p>
        </w:tc>
        <w:tc>
          <w:tcPr>
            <w:tcW w:w="2551" w:type="dxa"/>
            <w:vAlign w:val="center"/>
          </w:tcPr>
          <w:p w:rsidR="008514A7" w:rsidRDefault="008514A7" w:rsidP="00FB46F7">
            <w:pPr>
              <w:pStyle w:val="2"/>
            </w:pPr>
            <w:r>
              <w:t>≥1年</w:t>
            </w:r>
          </w:p>
        </w:tc>
      </w:tr>
      <w:tr w:rsidR="008514A7" w:rsidTr="00FB46F7">
        <w:trPr>
          <w:trHeight w:val="369"/>
          <w:jc w:val="center"/>
        </w:trPr>
        <w:tc>
          <w:tcPr>
            <w:tcW w:w="1276" w:type="dxa"/>
            <w:vAlign w:val="center"/>
          </w:tcPr>
          <w:p w:rsidR="008514A7" w:rsidRDefault="008514A7" w:rsidP="00FB46F7">
            <w:pPr>
              <w:pStyle w:val="3"/>
            </w:pPr>
            <w:r>
              <w:t>满意度指标</w:t>
            </w:r>
          </w:p>
        </w:tc>
        <w:tc>
          <w:tcPr>
            <w:tcW w:w="1276" w:type="dxa"/>
            <w:vAlign w:val="center"/>
          </w:tcPr>
          <w:p w:rsidR="008514A7" w:rsidRDefault="008514A7" w:rsidP="00FB46F7">
            <w:pPr>
              <w:pStyle w:val="2"/>
            </w:pPr>
            <w:r>
              <w:t>服务对象满意度指标</w:t>
            </w:r>
          </w:p>
        </w:tc>
        <w:tc>
          <w:tcPr>
            <w:tcW w:w="1332" w:type="dxa"/>
            <w:vAlign w:val="center"/>
          </w:tcPr>
          <w:p w:rsidR="008514A7" w:rsidRDefault="008514A7" w:rsidP="00FB46F7">
            <w:pPr>
              <w:pStyle w:val="2"/>
            </w:pPr>
            <w:r>
              <w:t>观众满意度</w:t>
            </w:r>
          </w:p>
        </w:tc>
        <w:tc>
          <w:tcPr>
            <w:tcW w:w="3430" w:type="dxa"/>
            <w:vAlign w:val="center"/>
          </w:tcPr>
          <w:p w:rsidR="008514A7" w:rsidRDefault="008514A7" w:rsidP="00FB46F7">
            <w:pPr>
              <w:pStyle w:val="2"/>
            </w:pPr>
            <w:r>
              <w:t>观众满意度</w:t>
            </w:r>
          </w:p>
        </w:tc>
        <w:tc>
          <w:tcPr>
            <w:tcW w:w="2551" w:type="dxa"/>
            <w:vAlign w:val="center"/>
          </w:tcPr>
          <w:p w:rsidR="008514A7" w:rsidRDefault="008514A7" w:rsidP="00FB46F7">
            <w:pPr>
              <w:pStyle w:val="2"/>
            </w:pPr>
            <w:r>
              <w:t>≥90百分比</w:t>
            </w:r>
          </w:p>
        </w:tc>
      </w:tr>
    </w:tbl>
    <w:p w:rsidR="008514A7" w:rsidRDefault="008514A7" w:rsidP="008514A7">
      <w:pPr>
        <w:sectPr w:rsidR="008514A7">
          <w:pgSz w:w="11900" w:h="16840"/>
          <w:pgMar w:top="1984" w:right="1304" w:bottom="1134" w:left="1304" w:header="720" w:footer="720" w:gutter="0"/>
          <w:cols w:space="720"/>
        </w:sectPr>
      </w:pPr>
    </w:p>
    <w:p w:rsidR="008514A7" w:rsidRDefault="008514A7" w:rsidP="008514A7">
      <w:pPr>
        <w:jc w:val="center"/>
      </w:pPr>
    </w:p>
    <w:p w:rsidR="008514A7" w:rsidRDefault="008514A7" w:rsidP="008514A7">
      <w:pPr>
        <w:ind w:firstLine="560"/>
        <w:outlineLvl w:val="3"/>
      </w:pPr>
      <w:r>
        <w:rPr>
          <w:rFonts w:ascii="方正仿宋_GBK" w:eastAsia="方正仿宋_GBK" w:hAnsi="方正仿宋_GBK" w:cs="方正仿宋_GBK" w:hint="eastAsia"/>
          <w:sz w:val="28"/>
          <w:lang w:eastAsia="zh-CN"/>
        </w:rPr>
        <w:t>12</w:t>
      </w:r>
      <w:r>
        <w:rPr>
          <w:rFonts w:ascii="方正仿宋_GBK" w:eastAsia="方正仿宋_GBK" w:hAnsi="方正仿宋_GBK" w:cs="方正仿宋_GBK"/>
          <w:sz w:val="28"/>
        </w:rPr>
        <w:t>.2025年天津科学技术馆运行保障项目绩效目标表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514A7" w:rsidTr="00FB46F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14A7" w:rsidRDefault="008514A7" w:rsidP="008514A7">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8514A7" w:rsidRDefault="008514A7" w:rsidP="00FB46F7">
            <w:pPr>
              <w:pStyle w:val="4"/>
            </w:pPr>
            <w:r>
              <w:t>单位：万元</w:t>
            </w:r>
          </w:p>
        </w:tc>
      </w:tr>
      <w:tr w:rsidR="008514A7" w:rsidTr="00FB46F7">
        <w:trPr>
          <w:trHeight w:val="369"/>
          <w:jc w:val="center"/>
        </w:trPr>
        <w:tc>
          <w:tcPr>
            <w:tcW w:w="1276" w:type="dxa"/>
            <w:vAlign w:val="center"/>
          </w:tcPr>
          <w:p w:rsidR="008514A7" w:rsidRDefault="008514A7" w:rsidP="00FB46F7">
            <w:pPr>
              <w:pStyle w:val="1"/>
            </w:pPr>
            <w:r>
              <w:t>项目名称</w:t>
            </w:r>
          </w:p>
        </w:tc>
        <w:tc>
          <w:tcPr>
            <w:tcW w:w="8589" w:type="dxa"/>
            <w:gridSpan w:val="6"/>
            <w:vAlign w:val="center"/>
          </w:tcPr>
          <w:p w:rsidR="008514A7" w:rsidRDefault="008514A7" w:rsidP="00FB46F7">
            <w:pPr>
              <w:pStyle w:val="2"/>
            </w:pPr>
            <w:r>
              <w:t>2025年天津科学技术馆运行保障项目</w:t>
            </w:r>
          </w:p>
        </w:tc>
      </w:tr>
      <w:tr w:rsidR="008514A7" w:rsidTr="00FB46F7">
        <w:trPr>
          <w:trHeight w:val="369"/>
          <w:jc w:val="center"/>
        </w:trPr>
        <w:tc>
          <w:tcPr>
            <w:tcW w:w="1276" w:type="dxa"/>
            <w:vMerge w:val="restart"/>
            <w:vAlign w:val="center"/>
          </w:tcPr>
          <w:p w:rsidR="008514A7" w:rsidRDefault="008514A7" w:rsidP="00FB46F7">
            <w:pPr>
              <w:pStyle w:val="1"/>
            </w:pPr>
            <w:r>
              <w:t>预算规模及资金用途</w:t>
            </w:r>
          </w:p>
        </w:tc>
        <w:tc>
          <w:tcPr>
            <w:tcW w:w="1276" w:type="dxa"/>
            <w:vAlign w:val="center"/>
          </w:tcPr>
          <w:p w:rsidR="008514A7" w:rsidRDefault="008514A7" w:rsidP="00FB46F7">
            <w:pPr>
              <w:pStyle w:val="1"/>
            </w:pPr>
            <w:r>
              <w:t>预算数</w:t>
            </w:r>
          </w:p>
        </w:tc>
        <w:tc>
          <w:tcPr>
            <w:tcW w:w="1332" w:type="dxa"/>
            <w:vAlign w:val="center"/>
          </w:tcPr>
          <w:p w:rsidR="008514A7" w:rsidRDefault="008514A7" w:rsidP="00FB46F7">
            <w:pPr>
              <w:pStyle w:val="2"/>
            </w:pPr>
            <w:r>
              <w:t>542.50</w:t>
            </w:r>
          </w:p>
        </w:tc>
        <w:tc>
          <w:tcPr>
            <w:tcW w:w="1587" w:type="dxa"/>
            <w:vAlign w:val="center"/>
          </w:tcPr>
          <w:p w:rsidR="008514A7" w:rsidRDefault="008514A7" w:rsidP="00FB46F7">
            <w:pPr>
              <w:pStyle w:val="1"/>
            </w:pPr>
            <w:r>
              <w:t>其中：财政    资金</w:t>
            </w:r>
          </w:p>
        </w:tc>
        <w:tc>
          <w:tcPr>
            <w:tcW w:w="1843" w:type="dxa"/>
            <w:vAlign w:val="center"/>
          </w:tcPr>
          <w:p w:rsidR="008514A7" w:rsidRDefault="008514A7" w:rsidP="00FB46F7">
            <w:pPr>
              <w:pStyle w:val="2"/>
            </w:pPr>
            <w:r>
              <w:t>542.50</w:t>
            </w:r>
          </w:p>
        </w:tc>
        <w:tc>
          <w:tcPr>
            <w:tcW w:w="1276" w:type="dxa"/>
            <w:vAlign w:val="center"/>
          </w:tcPr>
          <w:p w:rsidR="008514A7" w:rsidRDefault="008514A7" w:rsidP="00FB46F7">
            <w:pPr>
              <w:pStyle w:val="1"/>
            </w:pPr>
            <w:r>
              <w:t>其他资金</w:t>
            </w:r>
          </w:p>
        </w:tc>
        <w:tc>
          <w:tcPr>
            <w:tcW w:w="1276" w:type="dxa"/>
            <w:vAlign w:val="center"/>
          </w:tcPr>
          <w:p w:rsidR="008514A7" w:rsidRDefault="008514A7" w:rsidP="00FB46F7">
            <w:pPr>
              <w:pStyle w:val="2"/>
            </w:pPr>
          </w:p>
        </w:tc>
      </w:tr>
      <w:tr w:rsidR="008514A7" w:rsidTr="00FB46F7">
        <w:trPr>
          <w:trHeight w:val="369"/>
          <w:jc w:val="center"/>
        </w:trPr>
        <w:tc>
          <w:tcPr>
            <w:tcW w:w="1276" w:type="dxa"/>
            <w:vMerge/>
          </w:tcPr>
          <w:p w:rsidR="008514A7" w:rsidRDefault="008514A7" w:rsidP="00FB46F7"/>
        </w:tc>
        <w:tc>
          <w:tcPr>
            <w:tcW w:w="8589" w:type="dxa"/>
            <w:gridSpan w:val="6"/>
            <w:vAlign w:val="center"/>
          </w:tcPr>
          <w:p w:rsidR="008514A7" w:rsidRDefault="008514A7" w:rsidP="00FB46F7">
            <w:pPr>
              <w:pStyle w:val="2"/>
            </w:pPr>
            <w:r>
              <w:t>科技馆运行保障支出</w:t>
            </w:r>
          </w:p>
        </w:tc>
      </w:tr>
      <w:tr w:rsidR="008514A7" w:rsidTr="00FB46F7">
        <w:trPr>
          <w:trHeight w:val="369"/>
          <w:jc w:val="center"/>
        </w:trPr>
        <w:tc>
          <w:tcPr>
            <w:tcW w:w="1276" w:type="dxa"/>
            <w:vAlign w:val="center"/>
          </w:tcPr>
          <w:p w:rsidR="008514A7" w:rsidRDefault="008514A7" w:rsidP="00FB46F7">
            <w:pPr>
              <w:pStyle w:val="1"/>
            </w:pPr>
            <w:r>
              <w:t>绩效目标</w:t>
            </w:r>
          </w:p>
        </w:tc>
        <w:tc>
          <w:tcPr>
            <w:tcW w:w="8589" w:type="dxa"/>
            <w:gridSpan w:val="6"/>
            <w:vAlign w:val="center"/>
          </w:tcPr>
          <w:p w:rsidR="008514A7" w:rsidRDefault="008514A7" w:rsidP="00FB46F7">
            <w:pPr>
              <w:pStyle w:val="2"/>
            </w:pPr>
            <w:r>
              <w:t>1.通过对系统进行日常维护、展品维修维护、开展科普活动等工作，确保科技馆正常运行，提供更加人性化的科普公共服务设施和科普活动项目，提升科技馆科普公共服务水平。</w:t>
            </w:r>
          </w:p>
        </w:tc>
      </w:tr>
    </w:tbl>
    <w:p w:rsidR="008514A7" w:rsidRDefault="008514A7" w:rsidP="008514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514A7" w:rsidTr="00FB46F7">
        <w:trPr>
          <w:trHeight w:val="397"/>
          <w:tblHeader/>
          <w:jc w:val="center"/>
        </w:trPr>
        <w:tc>
          <w:tcPr>
            <w:tcW w:w="1276" w:type="dxa"/>
            <w:vAlign w:val="center"/>
          </w:tcPr>
          <w:p w:rsidR="008514A7" w:rsidRDefault="008514A7" w:rsidP="00FB46F7">
            <w:pPr>
              <w:pStyle w:val="1"/>
            </w:pPr>
            <w:r>
              <w:t>一级指标</w:t>
            </w:r>
          </w:p>
        </w:tc>
        <w:tc>
          <w:tcPr>
            <w:tcW w:w="1276" w:type="dxa"/>
            <w:vAlign w:val="center"/>
          </w:tcPr>
          <w:p w:rsidR="008514A7" w:rsidRDefault="008514A7" w:rsidP="00FB46F7">
            <w:pPr>
              <w:pStyle w:val="1"/>
            </w:pPr>
            <w:r>
              <w:t>二级指标</w:t>
            </w:r>
          </w:p>
        </w:tc>
        <w:tc>
          <w:tcPr>
            <w:tcW w:w="1332" w:type="dxa"/>
            <w:vAlign w:val="center"/>
          </w:tcPr>
          <w:p w:rsidR="008514A7" w:rsidRDefault="008514A7" w:rsidP="00FB46F7">
            <w:pPr>
              <w:pStyle w:val="1"/>
            </w:pPr>
            <w:r>
              <w:t>三级指标</w:t>
            </w:r>
          </w:p>
        </w:tc>
        <w:tc>
          <w:tcPr>
            <w:tcW w:w="3430" w:type="dxa"/>
            <w:vAlign w:val="center"/>
          </w:tcPr>
          <w:p w:rsidR="008514A7" w:rsidRDefault="008514A7" w:rsidP="00FB46F7">
            <w:pPr>
              <w:pStyle w:val="1"/>
            </w:pPr>
            <w:r>
              <w:t>绩效指标描述</w:t>
            </w:r>
          </w:p>
        </w:tc>
        <w:tc>
          <w:tcPr>
            <w:tcW w:w="2551" w:type="dxa"/>
            <w:vAlign w:val="center"/>
          </w:tcPr>
          <w:p w:rsidR="008514A7" w:rsidRDefault="008514A7" w:rsidP="00FB46F7">
            <w:pPr>
              <w:pStyle w:val="1"/>
            </w:pPr>
            <w:r>
              <w:t>指标值</w:t>
            </w:r>
          </w:p>
        </w:tc>
      </w:tr>
      <w:tr w:rsidR="008514A7" w:rsidTr="00FB46F7">
        <w:trPr>
          <w:trHeight w:val="369"/>
          <w:jc w:val="center"/>
        </w:trPr>
        <w:tc>
          <w:tcPr>
            <w:tcW w:w="1276" w:type="dxa"/>
            <w:vMerge w:val="restart"/>
            <w:vAlign w:val="center"/>
          </w:tcPr>
          <w:p w:rsidR="008514A7" w:rsidRDefault="008514A7" w:rsidP="00FB46F7">
            <w:pPr>
              <w:pStyle w:val="3"/>
            </w:pPr>
            <w:r>
              <w:t>产出指标</w:t>
            </w:r>
          </w:p>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运行维护系统数量</w:t>
            </w:r>
          </w:p>
        </w:tc>
        <w:tc>
          <w:tcPr>
            <w:tcW w:w="3430" w:type="dxa"/>
            <w:vAlign w:val="center"/>
          </w:tcPr>
          <w:p w:rsidR="008514A7" w:rsidRDefault="008514A7" w:rsidP="00FB46F7">
            <w:pPr>
              <w:pStyle w:val="2"/>
            </w:pPr>
            <w:r>
              <w:t>运行维护系统数量</w:t>
            </w:r>
          </w:p>
        </w:tc>
        <w:tc>
          <w:tcPr>
            <w:tcW w:w="2551" w:type="dxa"/>
            <w:vAlign w:val="center"/>
          </w:tcPr>
          <w:p w:rsidR="008514A7" w:rsidRDefault="008514A7" w:rsidP="00FB46F7">
            <w:pPr>
              <w:pStyle w:val="2"/>
            </w:pPr>
            <w:r>
              <w:t>≥5个</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维修维护展品数量</w:t>
            </w:r>
          </w:p>
        </w:tc>
        <w:tc>
          <w:tcPr>
            <w:tcW w:w="3430" w:type="dxa"/>
            <w:vAlign w:val="center"/>
          </w:tcPr>
          <w:p w:rsidR="008514A7" w:rsidRDefault="008514A7" w:rsidP="00FB46F7">
            <w:pPr>
              <w:pStyle w:val="2"/>
            </w:pPr>
            <w:r>
              <w:t>维修维护展品数量</w:t>
            </w:r>
          </w:p>
        </w:tc>
        <w:tc>
          <w:tcPr>
            <w:tcW w:w="2551" w:type="dxa"/>
            <w:vAlign w:val="center"/>
          </w:tcPr>
          <w:p w:rsidR="008514A7" w:rsidRDefault="008514A7" w:rsidP="00FB46F7">
            <w:pPr>
              <w:pStyle w:val="2"/>
            </w:pPr>
            <w:r>
              <w:t>≥850件</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科普活动场次</w:t>
            </w:r>
          </w:p>
        </w:tc>
        <w:tc>
          <w:tcPr>
            <w:tcW w:w="3430" w:type="dxa"/>
            <w:vAlign w:val="center"/>
          </w:tcPr>
          <w:p w:rsidR="008514A7" w:rsidRDefault="008514A7" w:rsidP="00FB46F7">
            <w:pPr>
              <w:pStyle w:val="2"/>
            </w:pPr>
            <w:r>
              <w:t>科普活动场次</w:t>
            </w:r>
          </w:p>
        </w:tc>
        <w:tc>
          <w:tcPr>
            <w:tcW w:w="2551" w:type="dxa"/>
            <w:vAlign w:val="center"/>
          </w:tcPr>
          <w:p w:rsidR="008514A7" w:rsidRDefault="008514A7" w:rsidP="00FB46F7">
            <w:pPr>
              <w:pStyle w:val="2"/>
            </w:pPr>
            <w:r>
              <w:t>≥2000场</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全年所需运行保障费用</w:t>
            </w:r>
          </w:p>
        </w:tc>
        <w:tc>
          <w:tcPr>
            <w:tcW w:w="3430" w:type="dxa"/>
            <w:vAlign w:val="center"/>
          </w:tcPr>
          <w:p w:rsidR="008514A7" w:rsidRDefault="008514A7" w:rsidP="00FB46F7">
            <w:pPr>
              <w:pStyle w:val="2"/>
            </w:pPr>
            <w:r>
              <w:t>全年所需运行保障费用</w:t>
            </w:r>
          </w:p>
        </w:tc>
        <w:tc>
          <w:tcPr>
            <w:tcW w:w="2551" w:type="dxa"/>
            <w:vAlign w:val="center"/>
          </w:tcPr>
          <w:p w:rsidR="008514A7" w:rsidRDefault="008514A7" w:rsidP="00FB46F7">
            <w:pPr>
              <w:pStyle w:val="2"/>
            </w:pPr>
            <w:r>
              <w:t>542.5万元</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系统日常维护完成时间</w:t>
            </w:r>
          </w:p>
        </w:tc>
        <w:tc>
          <w:tcPr>
            <w:tcW w:w="3430" w:type="dxa"/>
            <w:vAlign w:val="center"/>
          </w:tcPr>
          <w:p w:rsidR="008514A7" w:rsidRDefault="008514A7" w:rsidP="00FB46F7">
            <w:pPr>
              <w:pStyle w:val="2"/>
            </w:pPr>
            <w:r>
              <w:t>系统日常维护完成时间</w:t>
            </w:r>
          </w:p>
        </w:tc>
        <w:tc>
          <w:tcPr>
            <w:tcW w:w="2551" w:type="dxa"/>
            <w:vAlign w:val="center"/>
          </w:tcPr>
          <w:p w:rsidR="008514A7" w:rsidRDefault="008514A7" w:rsidP="00FB46F7">
            <w:pPr>
              <w:pStyle w:val="2"/>
            </w:pPr>
            <w:r>
              <w:t>2025年底前完成</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展品维修维护按时完成率</w:t>
            </w:r>
          </w:p>
        </w:tc>
        <w:tc>
          <w:tcPr>
            <w:tcW w:w="3430" w:type="dxa"/>
            <w:vAlign w:val="center"/>
          </w:tcPr>
          <w:p w:rsidR="008514A7" w:rsidRDefault="008514A7" w:rsidP="00FB46F7">
            <w:pPr>
              <w:pStyle w:val="2"/>
            </w:pPr>
            <w:r>
              <w:t>展品维修维护按时完成率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科普活动举办按时完成率</w:t>
            </w:r>
          </w:p>
        </w:tc>
        <w:tc>
          <w:tcPr>
            <w:tcW w:w="3430" w:type="dxa"/>
            <w:vAlign w:val="center"/>
          </w:tcPr>
          <w:p w:rsidR="008514A7" w:rsidRDefault="008514A7" w:rsidP="00FB46F7">
            <w:pPr>
              <w:pStyle w:val="2"/>
            </w:pPr>
            <w:r>
              <w:t>科普活动举办按时完成率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科普活动受众人数</w:t>
            </w:r>
          </w:p>
        </w:tc>
        <w:tc>
          <w:tcPr>
            <w:tcW w:w="3430" w:type="dxa"/>
            <w:vAlign w:val="center"/>
          </w:tcPr>
          <w:p w:rsidR="008514A7" w:rsidRDefault="008514A7" w:rsidP="00FB46F7">
            <w:pPr>
              <w:pStyle w:val="2"/>
            </w:pPr>
            <w:r>
              <w:t>科普活动受众人数</w:t>
            </w:r>
          </w:p>
        </w:tc>
        <w:tc>
          <w:tcPr>
            <w:tcW w:w="2551" w:type="dxa"/>
            <w:vAlign w:val="center"/>
          </w:tcPr>
          <w:p w:rsidR="008514A7" w:rsidRDefault="008514A7" w:rsidP="00FB46F7">
            <w:pPr>
              <w:pStyle w:val="2"/>
            </w:pPr>
            <w:r>
              <w:t>≥100万人次</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展品维修维护合格率</w:t>
            </w:r>
          </w:p>
        </w:tc>
        <w:tc>
          <w:tcPr>
            <w:tcW w:w="3430" w:type="dxa"/>
            <w:vAlign w:val="center"/>
          </w:tcPr>
          <w:p w:rsidR="008514A7" w:rsidRDefault="008514A7" w:rsidP="00FB46F7">
            <w:pPr>
              <w:pStyle w:val="2"/>
            </w:pPr>
            <w:r>
              <w:t>展品维修维护合格率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系统日常维护合格率</w:t>
            </w:r>
          </w:p>
        </w:tc>
        <w:tc>
          <w:tcPr>
            <w:tcW w:w="3430" w:type="dxa"/>
            <w:vAlign w:val="center"/>
          </w:tcPr>
          <w:p w:rsidR="008514A7" w:rsidRDefault="008514A7" w:rsidP="00FB46F7">
            <w:pPr>
              <w:pStyle w:val="2"/>
            </w:pPr>
            <w:r>
              <w:t>系统日常维护合格率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科技馆正常运行天数</w:t>
            </w:r>
          </w:p>
        </w:tc>
        <w:tc>
          <w:tcPr>
            <w:tcW w:w="3430" w:type="dxa"/>
            <w:vAlign w:val="center"/>
          </w:tcPr>
          <w:p w:rsidR="008514A7" w:rsidRDefault="008514A7" w:rsidP="00FB46F7">
            <w:pPr>
              <w:pStyle w:val="2"/>
            </w:pPr>
            <w:r>
              <w:t>科技馆正常运行天数</w:t>
            </w:r>
          </w:p>
        </w:tc>
        <w:tc>
          <w:tcPr>
            <w:tcW w:w="2551" w:type="dxa"/>
            <w:vAlign w:val="center"/>
          </w:tcPr>
          <w:p w:rsidR="008514A7" w:rsidRDefault="008514A7" w:rsidP="00FB46F7">
            <w:pPr>
              <w:pStyle w:val="2"/>
            </w:pPr>
            <w:r>
              <w:t>≥250天</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展厅接待量</w:t>
            </w:r>
          </w:p>
        </w:tc>
        <w:tc>
          <w:tcPr>
            <w:tcW w:w="3430" w:type="dxa"/>
            <w:vAlign w:val="center"/>
          </w:tcPr>
          <w:p w:rsidR="008514A7" w:rsidRDefault="008514A7" w:rsidP="00FB46F7">
            <w:pPr>
              <w:pStyle w:val="2"/>
            </w:pPr>
            <w:r>
              <w:t>展厅接待量</w:t>
            </w:r>
          </w:p>
        </w:tc>
        <w:tc>
          <w:tcPr>
            <w:tcW w:w="2551" w:type="dxa"/>
            <w:vAlign w:val="center"/>
          </w:tcPr>
          <w:p w:rsidR="008514A7" w:rsidRDefault="008514A7" w:rsidP="00FB46F7">
            <w:pPr>
              <w:pStyle w:val="2"/>
            </w:pPr>
            <w:r>
              <w:t>≥60万人次</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可持续影响指标</w:t>
            </w:r>
          </w:p>
        </w:tc>
        <w:tc>
          <w:tcPr>
            <w:tcW w:w="1332" w:type="dxa"/>
            <w:vAlign w:val="center"/>
          </w:tcPr>
          <w:p w:rsidR="008514A7" w:rsidRDefault="008514A7" w:rsidP="00FB46F7">
            <w:pPr>
              <w:pStyle w:val="2"/>
            </w:pPr>
            <w:r>
              <w:t>系统维护年限</w:t>
            </w:r>
          </w:p>
        </w:tc>
        <w:tc>
          <w:tcPr>
            <w:tcW w:w="3430" w:type="dxa"/>
            <w:vAlign w:val="center"/>
          </w:tcPr>
          <w:p w:rsidR="008514A7" w:rsidRDefault="008514A7" w:rsidP="00FB46F7">
            <w:pPr>
              <w:pStyle w:val="2"/>
            </w:pPr>
            <w:r>
              <w:t>系统维护年限</w:t>
            </w:r>
          </w:p>
        </w:tc>
        <w:tc>
          <w:tcPr>
            <w:tcW w:w="2551" w:type="dxa"/>
            <w:vAlign w:val="center"/>
          </w:tcPr>
          <w:p w:rsidR="008514A7" w:rsidRDefault="008514A7" w:rsidP="00FB46F7">
            <w:pPr>
              <w:pStyle w:val="2"/>
            </w:pPr>
            <w:r>
              <w:t>≥1年</w:t>
            </w:r>
          </w:p>
        </w:tc>
      </w:tr>
      <w:tr w:rsidR="008514A7" w:rsidTr="00FB46F7">
        <w:trPr>
          <w:trHeight w:val="369"/>
          <w:jc w:val="center"/>
        </w:trPr>
        <w:tc>
          <w:tcPr>
            <w:tcW w:w="1276" w:type="dxa"/>
            <w:vAlign w:val="center"/>
          </w:tcPr>
          <w:p w:rsidR="008514A7" w:rsidRDefault="008514A7" w:rsidP="00FB46F7">
            <w:pPr>
              <w:pStyle w:val="3"/>
            </w:pPr>
            <w:r>
              <w:t>满意度指标</w:t>
            </w:r>
          </w:p>
        </w:tc>
        <w:tc>
          <w:tcPr>
            <w:tcW w:w="1276" w:type="dxa"/>
            <w:vAlign w:val="center"/>
          </w:tcPr>
          <w:p w:rsidR="008514A7" w:rsidRDefault="008514A7" w:rsidP="00FB46F7">
            <w:pPr>
              <w:pStyle w:val="2"/>
            </w:pPr>
            <w:r>
              <w:t>服务对象满意度指标</w:t>
            </w:r>
          </w:p>
        </w:tc>
        <w:tc>
          <w:tcPr>
            <w:tcW w:w="1332" w:type="dxa"/>
            <w:vAlign w:val="center"/>
          </w:tcPr>
          <w:p w:rsidR="008514A7" w:rsidRDefault="008514A7" w:rsidP="00FB46F7">
            <w:pPr>
              <w:pStyle w:val="2"/>
            </w:pPr>
            <w:r>
              <w:t>科技馆参观人员满意度</w:t>
            </w:r>
          </w:p>
        </w:tc>
        <w:tc>
          <w:tcPr>
            <w:tcW w:w="3430" w:type="dxa"/>
            <w:vAlign w:val="center"/>
          </w:tcPr>
          <w:p w:rsidR="008514A7" w:rsidRDefault="008514A7" w:rsidP="00FB46F7">
            <w:pPr>
              <w:pStyle w:val="2"/>
            </w:pPr>
            <w:r>
              <w:t>科技馆参观人员满意度</w:t>
            </w:r>
          </w:p>
        </w:tc>
        <w:tc>
          <w:tcPr>
            <w:tcW w:w="2551" w:type="dxa"/>
            <w:vAlign w:val="center"/>
          </w:tcPr>
          <w:p w:rsidR="008514A7" w:rsidRDefault="008514A7" w:rsidP="00FB46F7">
            <w:pPr>
              <w:pStyle w:val="2"/>
            </w:pPr>
            <w:r>
              <w:t>≥95百分比</w:t>
            </w:r>
          </w:p>
        </w:tc>
      </w:tr>
    </w:tbl>
    <w:p w:rsidR="008514A7" w:rsidRDefault="008514A7" w:rsidP="008514A7">
      <w:pPr>
        <w:sectPr w:rsidR="008514A7">
          <w:pgSz w:w="11900" w:h="16840"/>
          <w:pgMar w:top="1984" w:right="1304" w:bottom="1134" w:left="1304" w:header="720" w:footer="720" w:gutter="0"/>
          <w:cols w:space="720"/>
        </w:sectPr>
      </w:pPr>
    </w:p>
    <w:p w:rsidR="008514A7" w:rsidRDefault="008514A7" w:rsidP="008514A7">
      <w:pPr>
        <w:jc w:val="center"/>
      </w:pPr>
    </w:p>
    <w:p w:rsidR="008514A7" w:rsidRDefault="008514A7" w:rsidP="008514A7">
      <w:pPr>
        <w:ind w:firstLine="560"/>
        <w:outlineLvl w:val="3"/>
      </w:pPr>
      <w:r>
        <w:rPr>
          <w:rFonts w:ascii="方正仿宋_GBK" w:eastAsia="方正仿宋_GBK" w:hAnsi="方正仿宋_GBK" w:cs="方正仿宋_GBK" w:hint="eastAsia"/>
          <w:sz w:val="28"/>
          <w:lang w:eastAsia="zh-CN"/>
        </w:rPr>
        <w:t>13</w:t>
      </w:r>
      <w:r>
        <w:rPr>
          <w:rFonts w:ascii="方正仿宋_GBK" w:eastAsia="方正仿宋_GBK" w:hAnsi="方正仿宋_GBK" w:cs="方正仿宋_GBK"/>
          <w:sz w:val="28"/>
        </w:rPr>
        <w:t>.天津科学技术馆球幕影院提升改造绩效目标表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514A7" w:rsidTr="00FB46F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514A7" w:rsidRDefault="008514A7" w:rsidP="008514A7">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8514A7" w:rsidRDefault="008514A7" w:rsidP="00FB46F7">
            <w:pPr>
              <w:pStyle w:val="4"/>
            </w:pPr>
            <w:r>
              <w:t>单位：万元</w:t>
            </w:r>
          </w:p>
        </w:tc>
      </w:tr>
      <w:tr w:rsidR="008514A7" w:rsidTr="00FB46F7">
        <w:trPr>
          <w:trHeight w:val="369"/>
          <w:jc w:val="center"/>
        </w:trPr>
        <w:tc>
          <w:tcPr>
            <w:tcW w:w="1276" w:type="dxa"/>
            <w:vAlign w:val="center"/>
          </w:tcPr>
          <w:p w:rsidR="008514A7" w:rsidRDefault="008514A7" w:rsidP="00FB46F7">
            <w:pPr>
              <w:pStyle w:val="1"/>
            </w:pPr>
            <w:r>
              <w:t>项目名称</w:t>
            </w:r>
          </w:p>
        </w:tc>
        <w:tc>
          <w:tcPr>
            <w:tcW w:w="8589" w:type="dxa"/>
            <w:gridSpan w:val="6"/>
            <w:vAlign w:val="center"/>
          </w:tcPr>
          <w:p w:rsidR="008514A7" w:rsidRDefault="008514A7" w:rsidP="00FB46F7">
            <w:pPr>
              <w:pStyle w:val="2"/>
            </w:pPr>
            <w:r>
              <w:t>天津科学技术馆球幕影院提升改造</w:t>
            </w:r>
          </w:p>
        </w:tc>
      </w:tr>
      <w:tr w:rsidR="008514A7" w:rsidTr="00FB46F7">
        <w:trPr>
          <w:trHeight w:val="369"/>
          <w:jc w:val="center"/>
        </w:trPr>
        <w:tc>
          <w:tcPr>
            <w:tcW w:w="1276" w:type="dxa"/>
            <w:vMerge w:val="restart"/>
            <w:vAlign w:val="center"/>
          </w:tcPr>
          <w:p w:rsidR="008514A7" w:rsidRDefault="008514A7" w:rsidP="00FB46F7">
            <w:pPr>
              <w:pStyle w:val="1"/>
            </w:pPr>
            <w:r>
              <w:t>预算规模及资金用途</w:t>
            </w:r>
          </w:p>
        </w:tc>
        <w:tc>
          <w:tcPr>
            <w:tcW w:w="1276" w:type="dxa"/>
            <w:vAlign w:val="center"/>
          </w:tcPr>
          <w:p w:rsidR="008514A7" w:rsidRDefault="008514A7" w:rsidP="00FB46F7">
            <w:pPr>
              <w:pStyle w:val="1"/>
            </w:pPr>
            <w:r>
              <w:t>预算数</w:t>
            </w:r>
          </w:p>
        </w:tc>
        <w:tc>
          <w:tcPr>
            <w:tcW w:w="1332" w:type="dxa"/>
            <w:vAlign w:val="center"/>
          </w:tcPr>
          <w:p w:rsidR="008514A7" w:rsidRDefault="008514A7" w:rsidP="00FB46F7">
            <w:pPr>
              <w:pStyle w:val="2"/>
            </w:pPr>
            <w:r>
              <w:t>600.00</w:t>
            </w:r>
          </w:p>
        </w:tc>
        <w:tc>
          <w:tcPr>
            <w:tcW w:w="1587" w:type="dxa"/>
            <w:vAlign w:val="center"/>
          </w:tcPr>
          <w:p w:rsidR="008514A7" w:rsidRDefault="008514A7" w:rsidP="00FB46F7">
            <w:pPr>
              <w:pStyle w:val="1"/>
            </w:pPr>
            <w:r>
              <w:t>其中：财政    资金</w:t>
            </w:r>
          </w:p>
        </w:tc>
        <w:tc>
          <w:tcPr>
            <w:tcW w:w="1843" w:type="dxa"/>
            <w:vAlign w:val="center"/>
          </w:tcPr>
          <w:p w:rsidR="008514A7" w:rsidRDefault="008514A7" w:rsidP="00FB46F7">
            <w:pPr>
              <w:pStyle w:val="2"/>
            </w:pPr>
            <w:r>
              <w:t>600.00</w:t>
            </w:r>
          </w:p>
        </w:tc>
        <w:tc>
          <w:tcPr>
            <w:tcW w:w="1276" w:type="dxa"/>
            <w:vAlign w:val="center"/>
          </w:tcPr>
          <w:p w:rsidR="008514A7" w:rsidRDefault="008514A7" w:rsidP="00FB46F7">
            <w:pPr>
              <w:pStyle w:val="1"/>
            </w:pPr>
            <w:r>
              <w:t>其他资金</w:t>
            </w:r>
          </w:p>
        </w:tc>
        <w:tc>
          <w:tcPr>
            <w:tcW w:w="1276" w:type="dxa"/>
            <w:vAlign w:val="center"/>
          </w:tcPr>
          <w:p w:rsidR="008514A7" w:rsidRDefault="008514A7" w:rsidP="00FB46F7">
            <w:pPr>
              <w:pStyle w:val="2"/>
            </w:pPr>
          </w:p>
        </w:tc>
      </w:tr>
      <w:tr w:rsidR="008514A7" w:rsidTr="00FB46F7">
        <w:trPr>
          <w:trHeight w:val="369"/>
          <w:jc w:val="center"/>
        </w:trPr>
        <w:tc>
          <w:tcPr>
            <w:tcW w:w="1276" w:type="dxa"/>
            <w:vMerge/>
          </w:tcPr>
          <w:p w:rsidR="008514A7" w:rsidRDefault="008514A7" w:rsidP="00FB46F7"/>
        </w:tc>
        <w:tc>
          <w:tcPr>
            <w:tcW w:w="8589" w:type="dxa"/>
            <w:gridSpan w:val="6"/>
            <w:vAlign w:val="center"/>
          </w:tcPr>
          <w:p w:rsidR="008514A7" w:rsidRDefault="008514A7" w:rsidP="00FB46F7">
            <w:pPr>
              <w:pStyle w:val="2"/>
            </w:pPr>
            <w:r>
              <w:t>球幕影院提升改造支出。</w:t>
            </w:r>
          </w:p>
        </w:tc>
      </w:tr>
      <w:tr w:rsidR="008514A7" w:rsidTr="00FB46F7">
        <w:trPr>
          <w:trHeight w:val="369"/>
          <w:jc w:val="center"/>
        </w:trPr>
        <w:tc>
          <w:tcPr>
            <w:tcW w:w="1276" w:type="dxa"/>
            <w:vAlign w:val="center"/>
          </w:tcPr>
          <w:p w:rsidR="008514A7" w:rsidRDefault="008514A7" w:rsidP="00FB46F7">
            <w:pPr>
              <w:pStyle w:val="1"/>
            </w:pPr>
            <w:r>
              <w:t>绩效目标</w:t>
            </w:r>
          </w:p>
        </w:tc>
        <w:tc>
          <w:tcPr>
            <w:tcW w:w="8589" w:type="dxa"/>
            <w:gridSpan w:val="6"/>
            <w:vAlign w:val="center"/>
          </w:tcPr>
          <w:p w:rsidR="008514A7" w:rsidRDefault="008514A7" w:rsidP="00FB46F7">
            <w:pPr>
              <w:pStyle w:val="2"/>
            </w:pPr>
            <w:r>
              <w:t>1.用于提升改造球幕影院。</w:t>
            </w:r>
          </w:p>
        </w:tc>
      </w:tr>
    </w:tbl>
    <w:p w:rsidR="008514A7" w:rsidRDefault="008514A7" w:rsidP="008514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514A7" w:rsidTr="00FB46F7">
        <w:trPr>
          <w:trHeight w:val="397"/>
          <w:tblHeader/>
          <w:jc w:val="center"/>
        </w:trPr>
        <w:tc>
          <w:tcPr>
            <w:tcW w:w="1276" w:type="dxa"/>
            <w:vAlign w:val="center"/>
          </w:tcPr>
          <w:p w:rsidR="008514A7" w:rsidRDefault="008514A7" w:rsidP="00FB46F7">
            <w:pPr>
              <w:pStyle w:val="1"/>
            </w:pPr>
            <w:r>
              <w:t>一级指标</w:t>
            </w:r>
          </w:p>
        </w:tc>
        <w:tc>
          <w:tcPr>
            <w:tcW w:w="1276" w:type="dxa"/>
            <w:vAlign w:val="center"/>
          </w:tcPr>
          <w:p w:rsidR="008514A7" w:rsidRDefault="008514A7" w:rsidP="00FB46F7">
            <w:pPr>
              <w:pStyle w:val="1"/>
            </w:pPr>
            <w:r>
              <w:t>二级指标</w:t>
            </w:r>
          </w:p>
        </w:tc>
        <w:tc>
          <w:tcPr>
            <w:tcW w:w="1332" w:type="dxa"/>
            <w:vAlign w:val="center"/>
          </w:tcPr>
          <w:p w:rsidR="008514A7" w:rsidRDefault="008514A7" w:rsidP="00FB46F7">
            <w:pPr>
              <w:pStyle w:val="1"/>
            </w:pPr>
            <w:r>
              <w:t>三级指标</w:t>
            </w:r>
          </w:p>
        </w:tc>
        <w:tc>
          <w:tcPr>
            <w:tcW w:w="3430" w:type="dxa"/>
            <w:vAlign w:val="center"/>
          </w:tcPr>
          <w:p w:rsidR="008514A7" w:rsidRDefault="008514A7" w:rsidP="00FB46F7">
            <w:pPr>
              <w:pStyle w:val="1"/>
            </w:pPr>
            <w:r>
              <w:t>绩效指标描述</w:t>
            </w:r>
          </w:p>
        </w:tc>
        <w:tc>
          <w:tcPr>
            <w:tcW w:w="2551" w:type="dxa"/>
            <w:vAlign w:val="center"/>
          </w:tcPr>
          <w:p w:rsidR="008514A7" w:rsidRDefault="008514A7" w:rsidP="00FB46F7">
            <w:pPr>
              <w:pStyle w:val="1"/>
            </w:pPr>
            <w:r>
              <w:t>指标值</w:t>
            </w:r>
          </w:p>
        </w:tc>
      </w:tr>
      <w:tr w:rsidR="008514A7" w:rsidTr="00FB46F7">
        <w:trPr>
          <w:trHeight w:val="369"/>
          <w:jc w:val="center"/>
        </w:trPr>
        <w:tc>
          <w:tcPr>
            <w:tcW w:w="1276" w:type="dxa"/>
            <w:vMerge w:val="restart"/>
            <w:vAlign w:val="center"/>
          </w:tcPr>
          <w:p w:rsidR="008514A7" w:rsidRDefault="008514A7" w:rsidP="00FB46F7">
            <w:pPr>
              <w:pStyle w:val="3"/>
            </w:pPr>
            <w:r>
              <w:t>产出指标</w:t>
            </w:r>
          </w:p>
        </w:tc>
        <w:tc>
          <w:tcPr>
            <w:tcW w:w="1276" w:type="dxa"/>
            <w:vAlign w:val="center"/>
          </w:tcPr>
          <w:p w:rsidR="008514A7" w:rsidRDefault="008514A7" w:rsidP="00FB46F7">
            <w:pPr>
              <w:pStyle w:val="2"/>
            </w:pPr>
            <w:r>
              <w:t>数量指标</w:t>
            </w:r>
          </w:p>
        </w:tc>
        <w:tc>
          <w:tcPr>
            <w:tcW w:w="1332" w:type="dxa"/>
            <w:vAlign w:val="center"/>
          </w:tcPr>
          <w:p w:rsidR="008514A7" w:rsidRDefault="008514A7" w:rsidP="00FB46F7">
            <w:pPr>
              <w:pStyle w:val="2"/>
            </w:pPr>
            <w:r>
              <w:t>提升改造球幕影院数量</w:t>
            </w:r>
          </w:p>
        </w:tc>
        <w:tc>
          <w:tcPr>
            <w:tcW w:w="3430" w:type="dxa"/>
            <w:vAlign w:val="center"/>
          </w:tcPr>
          <w:p w:rsidR="008514A7" w:rsidRDefault="008514A7" w:rsidP="00FB46F7">
            <w:pPr>
              <w:pStyle w:val="2"/>
            </w:pPr>
            <w:r>
              <w:t>提升改造球幕影院数量</w:t>
            </w:r>
          </w:p>
        </w:tc>
        <w:tc>
          <w:tcPr>
            <w:tcW w:w="2551" w:type="dxa"/>
            <w:vAlign w:val="center"/>
          </w:tcPr>
          <w:p w:rsidR="008514A7" w:rsidRDefault="008514A7" w:rsidP="00FB46F7">
            <w:pPr>
              <w:pStyle w:val="2"/>
            </w:pPr>
            <w:r>
              <w:t>1个</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质量指标</w:t>
            </w:r>
          </w:p>
        </w:tc>
        <w:tc>
          <w:tcPr>
            <w:tcW w:w="1332" w:type="dxa"/>
            <w:vAlign w:val="center"/>
          </w:tcPr>
          <w:p w:rsidR="008514A7" w:rsidRDefault="008514A7" w:rsidP="00FB46F7">
            <w:pPr>
              <w:pStyle w:val="2"/>
            </w:pPr>
            <w:r>
              <w:t>改造完成后球幕影院放映设备稳定运行率</w:t>
            </w:r>
          </w:p>
        </w:tc>
        <w:tc>
          <w:tcPr>
            <w:tcW w:w="3430" w:type="dxa"/>
            <w:vAlign w:val="center"/>
          </w:tcPr>
          <w:p w:rsidR="008514A7" w:rsidRDefault="008514A7" w:rsidP="00FB46F7">
            <w:pPr>
              <w:pStyle w:val="2"/>
            </w:pPr>
            <w:r>
              <w:t>改造完成后球幕影院放映设备稳定运行率</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时效指标</w:t>
            </w:r>
          </w:p>
        </w:tc>
        <w:tc>
          <w:tcPr>
            <w:tcW w:w="1332" w:type="dxa"/>
            <w:vAlign w:val="center"/>
          </w:tcPr>
          <w:p w:rsidR="008514A7" w:rsidRDefault="008514A7" w:rsidP="00FB46F7">
            <w:pPr>
              <w:pStyle w:val="2"/>
            </w:pPr>
            <w:r>
              <w:t>提升改造球幕影院周期</w:t>
            </w:r>
          </w:p>
        </w:tc>
        <w:tc>
          <w:tcPr>
            <w:tcW w:w="3430" w:type="dxa"/>
            <w:vAlign w:val="center"/>
          </w:tcPr>
          <w:p w:rsidR="008514A7" w:rsidRDefault="008514A7" w:rsidP="00FB46F7">
            <w:pPr>
              <w:pStyle w:val="2"/>
            </w:pPr>
            <w:r>
              <w:t>提升改造球幕影院周期</w:t>
            </w:r>
          </w:p>
        </w:tc>
        <w:tc>
          <w:tcPr>
            <w:tcW w:w="2551" w:type="dxa"/>
            <w:vAlign w:val="center"/>
          </w:tcPr>
          <w:p w:rsidR="008514A7" w:rsidRDefault="008514A7" w:rsidP="00FB46F7">
            <w:pPr>
              <w:pStyle w:val="2"/>
            </w:pPr>
            <w:r>
              <w:t>≥95百分比</w:t>
            </w:r>
          </w:p>
        </w:tc>
      </w:tr>
      <w:tr w:rsidR="008514A7" w:rsidTr="00FB46F7">
        <w:trPr>
          <w:trHeight w:val="369"/>
          <w:jc w:val="center"/>
        </w:trPr>
        <w:tc>
          <w:tcPr>
            <w:tcW w:w="1276" w:type="dxa"/>
            <w:vMerge/>
            <w:vAlign w:val="center"/>
          </w:tcPr>
          <w:p w:rsidR="008514A7" w:rsidRDefault="008514A7" w:rsidP="00FB46F7"/>
        </w:tc>
        <w:tc>
          <w:tcPr>
            <w:tcW w:w="1276" w:type="dxa"/>
            <w:vAlign w:val="center"/>
          </w:tcPr>
          <w:p w:rsidR="008514A7" w:rsidRDefault="008514A7" w:rsidP="00FB46F7">
            <w:pPr>
              <w:pStyle w:val="2"/>
            </w:pPr>
            <w:r>
              <w:t>成本指标</w:t>
            </w:r>
          </w:p>
        </w:tc>
        <w:tc>
          <w:tcPr>
            <w:tcW w:w="1332" w:type="dxa"/>
            <w:vAlign w:val="center"/>
          </w:tcPr>
          <w:p w:rsidR="008514A7" w:rsidRDefault="008514A7" w:rsidP="00FB46F7">
            <w:pPr>
              <w:pStyle w:val="2"/>
            </w:pPr>
            <w:r>
              <w:t>支付球幕影院提升改造费用</w:t>
            </w:r>
          </w:p>
        </w:tc>
        <w:tc>
          <w:tcPr>
            <w:tcW w:w="3430" w:type="dxa"/>
            <w:vAlign w:val="center"/>
          </w:tcPr>
          <w:p w:rsidR="008514A7" w:rsidRDefault="008514A7" w:rsidP="00FB46F7">
            <w:pPr>
              <w:pStyle w:val="2"/>
            </w:pPr>
            <w:r>
              <w:t>支付球幕影院提升改造费用，其中包括激光投影设备提升改造400万元，播控系统提升改造200万元。</w:t>
            </w:r>
          </w:p>
        </w:tc>
        <w:tc>
          <w:tcPr>
            <w:tcW w:w="2551" w:type="dxa"/>
            <w:vAlign w:val="center"/>
          </w:tcPr>
          <w:p w:rsidR="008514A7" w:rsidRDefault="008514A7" w:rsidP="00FB46F7">
            <w:pPr>
              <w:pStyle w:val="2"/>
            </w:pPr>
            <w:r>
              <w:t>600万元</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社会效益指标</w:t>
            </w:r>
          </w:p>
        </w:tc>
        <w:tc>
          <w:tcPr>
            <w:tcW w:w="1332" w:type="dxa"/>
            <w:vAlign w:val="center"/>
          </w:tcPr>
          <w:p w:rsidR="008514A7" w:rsidRDefault="008514A7" w:rsidP="00FB46F7">
            <w:pPr>
              <w:pStyle w:val="2"/>
            </w:pPr>
            <w:r>
              <w:t>改造完成后球幕影院年直接受益人民群众</w:t>
            </w:r>
          </w:p>
        </w:tc>
        <w:tc>
          <w:tcPr>
            <w:tcW w:w="3430" w:type="dxa"/>
            <w:vAlign w:val="center"/>
          </w:tcPr>
          <w:p w:rsidR="008514A7" w:rsidRDefault="008514A7" w:rsidP="00FB46F7">
            <w:pPr>
              <w:pStyle w:val="2"/>
            </w:pPr>
            <w:r>
              <w:t>改造完成后球幕影院年直接受益人民群众</w:t>
            </w:r>
          </w:p>
        </w:tc>
        <w:tc>
          <w:tcPr>
            <w:tcW w:w="2551" w:type="dxa"/>
            <w:vAlign w:val="center"/>
          </w:tcPr>
          <w:p w:rsidR="008514A7" w:rsidRDefault="008514A7" w:rsidP="00FB46F7">
            <w:pPr>
              <w:pStyle w:val="2"/>
            </w:pPr>
            <w:r>
              <w:t>≥6万人次</w:t>
            </w:r>
          </w:p>
        </w:tc>
      </w:tr>
      <w:tr w:rsidR="008514A7" w:rsidTr="00FB46F7">
        <w:trPr>
          <w:trHeight w:val="369"/>
          <w:jc w:val="center"/>
        </w:trPr>
        <w:tc>
          <w:tcPr>
            <w:tcW w:w="1276" w:type="dxa"/>
            <w:vAlign w:val="center"/>
          </w:tcPr>
          <w:p w:rsidR="008514A7" w:rsidRDefault="008514A7" w:rsidP="00FB46F7">
            <w:pPr>
              <w:pStyle w:val="3"/>
            </w:pPr>
            <w:r>
              <w:t>效益指标</w:t>
            </w:r>
          </w:p>
        </w:tc>
        <w:tc>
          <w:tcPr>
            <w:tcW w:w="1276" w:type="dxa"/>
            <w:vAlign w:val="center"/>
          </w:tcPr>
          <w:p w:rsidR="008514A7" w:rsidRDefault="008514A7" w:rsidP="00FB46F7">
            <w:pPr>
              <w:pStyle w:val="2"/>
            </w:pPr>
            <w:r>
              <w:t>可持续影响指标</w:t>
            </w:r>
          </w:p>
        </w:tc>
        <w:tc>
          <w:tcPr>
            <w:tcW w:w="1332" w:type="dxa"/>
            <w:vAlign w:val="center"/>
          </w:tcPr>
          <w:p w:rsidR="008514A7" w:rsidRDefault="008514A7" w:rsidP="00FB46F7">
            <w:pPr>
              <w:pStyle w:val="2"/>
            </w:pPr>
            <w:r>
              <w:t>改造完成后球幕影院设备使用年限</w:t>
            </w:r>
          </w:p>
        </w:tc>
        <w:tc>
          <w:tcPr>
            <w:tcW w:w="3430" w:type="dxa"/>
            <w:vAlign w:val="center"/>
          </w:tcPr>
          <w:p w:rsidR="008514A7" w:rsidRDefault="008514A7" w:rsidP="00FB46F7">
            <w:pPr>
              <w:pStyle w:val="2"/>
            </w:pPr>
            <w:r>
              <w:t>改造完成后球幕影院设备使用年限</w:t>
            </w:r>
          </w:p>
        </w:tc>
        <w:tc>
          <w:tcPr>
            <w:tcW w:w="2551" w:type="dxa"/>
            <w:vAlign w:val="center"/>
          </w:tcPr>
          <w:p w:rsidR="008514A7" w:rsidRDefault="008514A7" w:rsidP="00FB46F7">
            <w:pPr>
              <w:pStyle w:val="2"/>
            </w:pPr>
            <w:r>
              <w:t>≥10年</w:t>
            </w:r>
          </w:p>
        </w:tc>
      </w:tr>
      <w:tr w:rsidR="008514A7" w:rsidTr="00FB46F7">
        <w:trPr>
          <w:trHeight w:val="369"/>
          <w:jc w:val="center"/>
        </w:trPr>
        <w:tc>
          <w:tcPr>
            <w:tcW w:w="1276" w:type="dxa"/>
            <w:vAlign w:val="center"/>
          </w:tcPr>
          <w:p w:rsidR="008514A7" w:rsidRDefault="008514A7" w:rsidP="00FB46F7">
            <w:pPr>
              <w:pStyle w:val="3"/>
            </w:pPr>
            <w:r>
              <w:t>满意度指标</w:t>
            </w:r>
          </w:p>
        </w:tc>
        <w:tc>
          <w:tcPr>
            <w:tcW w:w="1276" w:type="dxa"/>
            <w:vAlign w:val="center"/>
          </w:tcPr>
          <w:p w:rsidR="008514A7" w:rsidRDefault="008514A7" w:rsidP="00FB46F7">
            <w:pPr>
              <w:pStyle w:val="2"/>
            </w:pPr>
            <w:r>
              <w:t>服务对象满意度指标</w:t>
            </w:r>
          </w:p>
        </w:tc>
        <w:tc>
          <w:tcPr>
            <w:tcW w:w="1332" w:type="dxa"/>
            <w:vAlign w:val="center"/>
          </w:tcPr>
          <w:p w:rsidR="008514A7" w:rsidRDefault="008514A7" w:rsidP="00FB46F7">
            <w:pPr>
              <w:pStyle w:val="2"/>
            </w:pPr>
            <w:r>
              <w:t>改造完成后球幕影院观众满意度</w:t>
            </w:r>
          </w:p>
        </w:tc>
        <w:tc>
          <w:tcPr>
            <w:tcW w:w="3430" w:type="dxa"/>
            <w:vAlign w:val="center"/>
          </w:tcPr>
          <w:p w:rsidR="008514A7" w:rsidRDefault="008514A7" w:rsidP="00FB46F7">
            <w:pPr>
              <w:pStyle w:val="2"/>
            </w:pPr>
            <w:r>
              <w:t>改造完成后球幕影院观众满意度</w:t>
            </w:r>
          </w:p>
        </w:tc>
        <w:tc>
          <w:tcPr>
            <w:tcW w:w="2551" w:type="dxa"/>
            <w:vAlign w:val="center"/>
          </w:tcPr>
          <w:p w:rsidR="008514A7" w:rsidRDefault="008514A7" w:rsidP="00FB46F7">
            <w:pPr>
              <w:pStyle w:val="2"/>
            </w:pPr>
            <w:r>
              <w:t>≥90百分比</w:t>
            </w:r>
          </w:p>
        </w:tc>
      </w:tr>
    </w:tbl>
    <w:p w:rsidR="008514A7" w:rsidRPr="008514A7" w:rsidRDefault="008514A7">
      <w:pPr>
        <w:rPr>
          <w:rFonts w:eastAsiaTheme="minorEastAsia" w:hint="eastAsia"/>
          <w:lang w:eastAsia="zh-CN"/>
        </w:rPr>
      </w:pPr>
    </w:p>
    <w:sectPr w:rsidR="008514A7" w:rsidRPr="008514A7" w:rsidSect="004B0C9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A3" w:rsidRDefault="009719A3" w:rsidP="004B0C9F">
      <w:r>
        <w:separator/>
      </w:r>
    </w:p>
  </w:endnote>
  <w:endnote w:type="continuationSeparator" w:id="1">
    <w:p w:rsidR="009719A3" w:rsidRDefault="009719A3" w:rsidP="004B0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C9F" w:rsidRDefault="00A06ECF">
    <w:r>
      <w:fldChar w:fldCharType="begin"/>
    </w:r>
    <w:r w:rsidR="00E53B1C">
      <w:instrText>PAGE "page number"</w:instrText>
    </w:r>
    <w:r>
      <w:fldChar w:fldCharType="separate"/>
    </w:r>
    <w:r w:rsidR="008514A7">
      <w:rPr>
        <w:noProof/>
      </w:rPr>
      <w:t>16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C9F" w:rsidRDefault="00A06ECF">
    <w:pPr>
      <w:jc w:val="right"/>
    </w:pPr>
    <w:r>
      <w:fldChar w:fldCharType="begin"/>
    </w:r>
    <w:r w:rsidR="00E53B1C">
      <w:instrText>PAGE "page number"</w:instrText>
    </w:r>
    <w:r>
      <w:fldChar w:fldCharType="separate"/>
    </w:r>
    <w:r w:rsidR="008514A7">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A3" w:rsidRDefault="009719A3" w:rsidP="004B0C9F">
      <w:r>
        <w:separator/>
      </w:r>
    </w:p>
  </w:footnote>
  <w:footnote w:type="continuationSeparator" w:id="1">
    <w:p w:rsidR="009719A3" w:rsidRDefault="009719A3" w:rsidP="004B0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34" w:rsidRDefault="00474A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CF7"/>
    <w:multiLevelType w:val="multilevel"/>
    <w:tmpl w:val="BEF8B7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8234AC4"/>
    <w:multiLevelType w:val="multilevel"/>
    <w:tmpl w:val="E8521B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B4E5437"/>
    <w:multiLevelType w:val="multilevel"/>
    <w:tmpl w:val="31D8B3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B5577D3"/>
    <w:multiLevelType w:val="multilevel"/>
    <w:tmpl w:val="7674C9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C92655F"/>
    <w:multiLevelType w:val="multilevel"/>
    <w:tmpl w:val="7EF84D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594F90"/>
    <w:multiLevelType w:val="multilevel"/>
    <w:tmpl w:val="2ABE12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6293845"/>
    <w:multiLevelType w:val="multilevel"/>
    <w:tmpl w:val="D60C01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B853DAF"/>
    <w:multiLevelType w:val="multilevel"/>
    <w:tmpl w:val="52D08C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E787C52"/>
    <w:multiLevelType w:val="multilevel"/>
    <w:tmpl w:val="354AD7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95A0314"/>
    <w:multiLevelType w:val="multilevel"/>
    <w:tmpl w:val="84589C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21C6145"/>
    <w:multiLevelType w:val="multilevel"/>
    <w:tmpl w:val="BA6C5F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AF43F04"/>
    <w:multiLevelType w:val="multilevel"/>
    <w:tmpl w:val="5E08AE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EF8474E"/>
    <w:multiLevelType w:val="multilevel"/>
    <w:tmpl w:val="5ECC1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23217B1"/>
    <w:multiLevelType w:val="multilevel"/>
    <w:tmpl w:val="2572F2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8B5509F"/>
    <w:multiLevelType w:val="multilevel"/>
    <w:tmpl w:val="732A7D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F9D47F3"/>
    <w:multiLevelType w:val="multilevel"/>
    <w:tmpl w:val="FE42D3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1E023BD"/>
    <w:multiLevelType w:val="multilevel"/>
    <w:tmpl w:val="6A1A08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C956F0D"/>
    <w:multiLevelType w:val="multilevel"/>
    <w:tmpl w:val="225EE1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E3823D3"/>
    <w:multiLevelType w:val="multilevel"/>
    <w:tmpl w:val="1A2C68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F073880"/>
    <w:multiLevelType w:val="multilevel"/>
    <w:tmpl w:val="A342CD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3D454EC"/>
    <w:multiLevelType w:val="multilevel"/>
    <w:tmpl w:val="3754E5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CE95265"/>
    <w:multiLevelType w:val="multilevel"/>
    <w:tmpl w:val="6B4263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3"/>
  </w:num>
  <w:num w:numId="3">
    <w:abstractNumId w:val="19"/>
  </w:num>
  <w:num w:numId="4">
    <w:abstractNumId w:val="20"/>
  </w:num>
  <w:num w:numId="5">
    <w:abstractNumId w:val="10"/>
  </w:num>
  <w:num w:numId="6">
    <w:abstractNumId w:val="14"/>
  </w:num>
  <w:num w:numId="7">
    <w:abstractNumId w:val="4"/>
  </w:num>
  <w:num w:numId="8">
    <w:abstractNumId w:val="1"/>
  </w:num>
  <w:num w:numId="9">
    <w:abstractNumId w:val="13"/>
  </w:num>
  <w:num w:numId="10">
    <w:abstractNumId w:val="15"/>
  </w:num>
  <w:num w:numId="11">
    <w:abstractNumId w:val="18"/>
  </w:num>
  <w:num w:numId="12">
    <w:abstractNumId w:val="6"/>
  </w:num>
  <w:num w:numId="13">
    <w:abstractNumId w:val="16"/>
  </w:num>
  <w:num w:numId="14">
    <w:abstractNumId w:val="8"/>
  </w:num>
  <w:num w:numId="15">
    <w:abstractNumId w:val="5"/>
  </w:num>
  <w:num w:numId="16">
    <w:abstractNumId w:val="17"/>
  </w:num>
  <w:num w:numId="17">
    <w:abstractNumId w:val="0"/>
  </w:num>
  <w:num w:numId="18">
    <w:abstractNumId w:val="21"/>
  </w:num>
  <w:num w:numId="19">
    <w:abstractNumId w:val="7"/>
  </w:num>
  <w:num w:numId="20">
    <w:abstractNumId w:val="9"/>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savePreviewPicture/>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B0C9F"/>
    <w:rsid w:val="00474A34"/>
    <w:rsid w:val="004B0C9F"/>
    <w:rsid w:val="008514A7"/>
    <w:rsid w:val="009719A3"/>
    <w:rsid w:val="00A06ECF"/>
    <w:rsid w:val="00BF1F7E"/>
    <w:rsid w:val="00E53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9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4B0C9F"/>
    <w:pPr>
      <w:spacing w:line="500" w:lineRule="exact"/>
      <w:ind w:firstLine="560"/>
    </w:pPr>
    <w:rPr>
      <w:rFonts w:eastAsia="方正仿宋_GBK"/>
      <w:sz w:val="28"/>
    </w:rPr>
  </w:style>
  <w:style w:type="paragraph" w:customStyle="1" w:styleId="-0">
    <w:name w:val="插入文本样式-插入职责分类绩效目标文件"/>
    <w:basedOn w:val="a"/>
    <w:qFormat/>
    <w:rsid w:val="004B0C9F"/>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4B0C9F"/>
    <w:pPr>
      <w:spacing w:line="500" w:lineRule="exact"/>
      <w:ind w:firstLine="560"/>
    </w:pPr>
    <w:rPr>
      <w:rFonts w:eastAsia="方正仿宋_GBK"/>
      <w:sz w:val="28"/>
    </w:rPr>
  </w:style>
  <w:style w:type="table" w:styleId="a3">
    <w:name w:val="Table Grid"/>
    <w:basedOn w:val="a1"/>
    <w:rsid w:val="004B0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4B0C9F"/>
    <w:pPr>
      <w:jc w:val="right"/>
    </w:pPr>
    <w:rPr>
      <w:rFonts w:ascii="方正书宋_GBK" w:eastAsia="方正书宋_GBK" w:hAnsi="方正书宋_GBK" w:cs="方正书宋_GBK"/>
      <w:sz w:val="21"/>
    </w:rPr>
  </w:style>
  <w:style w:type="paragraph" w:customStyle="1" w:styleId="5">
    <w:name w:val="单元格样式5"/>
    <w:basedOn w:val="a"/>
    <w:qFormat/>
    <w:rsid w:val="004B0C9F"/>
    <w:rPr>
      <w:rFonts w:ascii="方正书宋_GBK" w:eastAsia="方正书宋_GBK" w:hAnsi="方正书宋_GBK" w:cs="方正书宋_GBK"/>
      <w:b/>
      <w:sz w:val="21"/>
    </w:rPr>
  </w:style>
  <w:style w:type="paragraph" w:customStyle="1" w:styleId="2">
    <w:name w:val="单元格样式2"/>
    <w:basedOn w:val="a"/>
    <w:qFormat/>
    <w:rsid w:val="004B0C9F"/>
    <w:rPr>
      <w:rFonts w:ascii="方正书宋_GBK" w:eastAsia="方正书宋_GBK" w:hAnsi="方正书宋_GBK" w:cs="方正书宋_GBK"/>
      <w:sz w:val="21"/>
    </w:rPr>
  </w:style>
  <w:style w:type="paragraph" w:customStyle="1" w:styleId="1">
    <w:name w:val="单元格样式1"/>
    <w:basedOn w:val="a"/>
    <w:qFormat/>
    <w:rsid w:val="004B0C9F"/>
    <w:pPr>
      <w:jc w:val="center"/>
    </w:pPr>
    <w:rPr>
      <w:rFonts w:ascii="方正书宋_GBK" w:eastAsia="方正书宋_GBK" w:hAnsi="方正书宋_GBK" w:cs="方正书宋_GBK"/>
      <w:b/>
      <w:sz w:val="21"/>
    </w:rPr>
  </w:style>
  <w:style w:type="paragraph" w:customStyle="1" w:styleId="3">
    <w:name w:val="单元格样式3"/>
    <w:basedOn w:val="a"/>
    <w:qFormat/>
    <w:rsid w:val="004B0C9F"/>
    <w:pPr>
      <w:jc w:val="center"/>
    </w:pPr>
    <w:rPr>
      <w:rFonts w:ascii="方正书宋_GBK" w:eastAsia="方正书宋_GBK" w:hAnsi="方正书宋_GBK" w:cs="方正书宋_GBK"/>
      <w:sz w:val="21"/>
    </w:rPr>
  </w:style>
  <w:style w:type="paragraph" w:customStyle="1" w:styleId="TOC2">
    <w:name w:val="TOC 2"/>
    <w:basedOn w:val="a"/>
    <w:qFormat/>
    <w:rsid w:val="004B0C9F"/>
    <w:pPr>
      <w:ind w:left="240"/>
    </w:pPr>
  </w:style>
  <w:style w:type="paragraph" w:customStyle="1" w:styleId="TOC4">
    <w:name w:val="TOC 4"/>
    <w:basedOn w:val="a"/>
    <w:qFormat/>
    <w:rsid w:val="004B0C9F"/>
    <w:pPr>
      <w:ind w:left="720"/>
    </w:pPr>
  </w:style>
  <w:style w:type="paragraph" w:customStyle="1" w:styleId="TOC1">
    <w:name w:val="TOC 1"/>
    <w:basedOn w:val="a"/>
    <w:qFormat/>
    <w:rsid w:val="004B0C9F"/>
    <w:pPr>
      <w:spacing w:before="120"/>
    </w:pPr>
    <w:rPr>
      <w:rFonts w:eastAsia="方正仿宋_GBK"/>
      <w:color w:val="000000"/>
      <w:sz w:val="28"/>
    </w:rPr>
  </w:style>
  <w:style w:type="paragraph" w:styleId="a4">
    <w:name w:val="header"/>
    <w:basedOn w:val="a"/>
    <w:link w:val="Char"/>
    <w:uiPriority w:val="99"/>
    <w:semiHidden/>
    <w:unhideWhenUsed/>
    <w:rsid w:val="00474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4A34"/>
    <w:rPr>
      <w:rFonts w:eastAsia="Times New Roman"/>
      <w:sz w:val="18"/>
      <w:szCs w:val="18"/>
      <w:lang w:eastAsia="uk-UA"/>
    </w:rPr>
  </w:style>
  <w:style w:type="paragraph" w:styleId="a5">
    <w:name w:val="footer"/>
    <w:basedOn w:val="a"/>
    <w:link w:val="Char0"/>
    <w:uiPriority w:val="99"/>
    <w:semiHidden/>
    <w:unhideWhenUsed/>
    <w:rsid w:val="00474A34"/>
    <w:pPr>
      <w:tabs>
        <w:tab w:val="center" w:pos="4153"/>
        <w:tab w:val="right" w:pos="8306"/>
      </w:tabs>
      <w:snapToGrid w:val="0"/>
    </w:pPr>
    <w:rPr>
      <w:sz w:val="18"/>
      <w:szCs w:val="18"/>
    </w:rPr>
  </w:style>
  <w:style w:type="character" w:customStyle="1" w:styleId="Char0">
    <w:name w:val="页脚 Char"/>
    <w:basedOn w:val="a0"/>
    <w:link w:val="a5"/>
    <w:uiPriority w:val="99"/>
    <w:semiHidden/>
    <w:rsid w:val="00474A3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2025-01-15T16:30:15Z</dcterms:created>
  <dcterms:modified xsi:type="dcterms:W3CDTF">2025-01-15T08:30:15Z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2025-01-15T16:30:13Z</dcterms:created>
  <dcterms:modified xsi:type="dcterms:W3CDTF">2025-01-15T08:30:13Z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2025-01-15T16:30:15Z</dcterms:created>
  <dcterms:modified xsi:type="dcterms:W3CDTF">2025-01-15T08:30:15Z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2025-01-15T16:30:14Z</dcterms:created>
  <dcterms:modified xsi:type="dcterms:W3CDTF">2025-01-15T08:30:14Z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2025-01-15T16:30:15Z</dcterms:created>
  <dcterms:modified xsi:type="dcterms:W3CDTF">2025-01-15T08:30:15Z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F1EF58-2C0D-4AAE-ABEF-A703289013D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242D340-BBCE-490E-8F19-1CB2F865CA6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47A464E-6EBA-46E4-8CB4-2A11BB55B11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DB54926-D3D5-44BA-BFD6-9182E59FF55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5E50C00-FB52-44EB-9EE3-2BF2BFA7DAB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D952343-36AA-483D-81CF-32F6A080A76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2BBE156-1F9E-40B1-B184-E10B91FC30D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45A6A34-92B1-4456-B744-C448CBE5405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7314FF3-A5A6-4CC1-B547-99555785EEC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C72DC24-DB0A-4C92-9458-636F8257E0D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65A814D-19BB-4BEE-A338-8E92B755372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A3E9549-B3DE-467F-9CAB-10AB2FFC60D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0D69890-DF3B-4206-AB9B-36590C6E882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8CE0B25-38D3-421F-86D7-C7C30CA7DF7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16F94A5-1C8D-4889-B6D0-E9020AEF937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416C87B-D6CE-410A-A6BD-FCFBE797E2C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7EBA56D-59F5-47C7-BF01-CA2E5B1428D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E9CE3DB-A0B0-4522-8F32-73BD685DC53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1DC4956-C8C2-4AE9-A42D-90B905033F4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F406D3F-367B-4282-92F7-64E3A755C31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1601</Words>
  <Characters>9132</Characters>
  <Application>Microsoft Office Word</Application>
  <DocSecurity>0</DocSecurity>
  <Lines>76</Lines>
  <Paragraphs>21</Paragraphs>
  <ScaleCrop>false</ScaleCrop>
  <Company>Micorosoft</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zhb</cp:lastModifiedBy>
  <cp:revision>4</cp:revision>
  <dcterms:created xsi:type="dcterms:W3CDTF">2025-01-15T16:30:00Z</dcterms:created>
  <dcterms:modified xsi:type="dcterms:W3CDTF">2025-02-17T02:37:00Z</dcterms:modified>
</cp:coreProperties>
</file>